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AB641" w14:textId="77777777" w:rsidR="00F02529" w:rsidRDefault="00F02529" w:rsidP="0062351C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720"/>
        <w:jc w:val="right"/>
        <w:rPr>
          <w:rFonts w:ascii="Times New Roman" w:eastAsia="SimSun" w:hAnsi="Times New Roman" w:cs="Times New Roman"/>
          <w:i/>
          <w:sz w:val="24"/>
        </w:rPr>
      </w:pPr>
    </w:p>
    <w:p w14:paraId="0F336F4A" w14:textId="08F6175B" w:rsidR="0062351C" w:rsidRPr="00630CB4" w:rsidRDefault="0062351C" w:rsidP="0062351C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720"/>
        <w:jc w:val="right"/>
        <w:rPr>
          <w:rFonts w:ascii="Times New Roman" w:eastAsia="SimSun" w:hAnsi="Times New Roman" w:cs="Times New Roman"/>
          <w:i/>
          <w:sz w:val="24"/>
          <w:lang w:val="kk-KZ"/>
        </w:rPr>
      </w:pPr>
      <w:r w:rsidRPr="00630CB4">
        <w:rPr>
          <w:rFonts w:ascii="Times New Roman" w:eastAsia="SimSun" w:hAnsi="Times New Roman" w:cs="Times New Roman"/>
          <w:i/>
          <w:sz w:val="24"/>
        </w:rPr>
        <w:t>Проект</w:t>
      </w:r>
    </w:p>
    <w:p w14:paraId="4341193D" w14:textId="77777777" w:rsidR="0062351C" w:rsidRPr="00630CB4" w:rsidRDefault="0062351C" w:rsidP="0062351C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sz w:val="24"/>
        </w:rPr>
      </w:pPr>
      <w:r w:rsidRPr="00630CB4">
        <w:rPr>
          <w:rFonts w:ascii="Times New Roman" w:eastAsia="SimSun" w:hAnsi="Times New Roman" w:cs="Times New Roman"/>
          <w:sz w:val="24"/>
        </w:rPr>
        <w:t>Изображение государственного Герба Республики Казахстан</w:t>
      </w:r>
    </w:p>
    <w:p w14:paraId="33720B35" w14:textId="77777777" w:rsidR="0062351C" w:rsidRPr="00630CB4" w:rsidRDefault="0062351C" w:rsidP="0062351C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</w:p>
    <w:p w14:paraId="3924C61F" w14:textId="77777777" w:rsidR="0062351C" w:rsidRPr="00630CB4" w:rsidRDefault="0062351C" w:rsidP="0062351C">
      <w:pPr>
        <w:pBdr>
          <w:bottom w:val="sing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630CB4">
        <w:rPr>
          <w:rFonts w:ascii="Times New Roman" w:eastAsia="SimSun" w:hAnsi="Times New Roman" w:cs="Times New Roman"/>
          <w:b/>
          <w:sz w:val="24"/>
        </w:rPr>
        <w:t>НАЦИОНАЛЬНЫЙ СТАНДАРТ РЕСПУБЛИКИ КАЗАХСТАН</w:t>
      </w:r>
    </w:p>
    <w:p w14:paraId="52D1733E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483F0583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34C35353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44605DBC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3FF8D32F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47CA7C67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3E135C73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07CE8A3D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1999ED33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412D895B" w14:textId="77777777" w:rsidR="0062351C" w:rsidRDefault="0062351C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2C5A4E70" w14:textId="77777777" w:rsidR="001C066D" w:rsidRDefault="001C066D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1F7FF335" w14:textId="77777777" w:rsidR="001C066D" w:rsidRDefault="001C066D" w:rsidP="0062351C">
      <w:pPr>
        <w:shd w:val="clear" w:color="auto" w:fill="FFFFFF"/>
        <w:tabs>
          <w:tab w:val="left" w:pos="864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caps/>
        </w:rPr>
      </w:pPr>
    </w:p>
    <w:p w14:paraId="572DD0E0" w14:textId="4423340B" w:rsidR="00B358C4" w:rsidRDefault="00B358C4" w:rsidP="00B358C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B358C4">
        <w:rPr>
          <w:rFonts w:ascii="Times New Roman" w:eastAsia="SimSun" w:hAnsi="Times New Roman" w:cs="Times New Roman"/>
          <w:b/>
          <w:sz w:val="24"/>
        </w:rPr>
        <w:t>МЕСТОРОЖДЕНИЯ НЕФТЯНЫЕ И ГАЗОНЕФТЯНЫЕ</w:t>
      </w:r>
    </w:p>
    <w:p w14:paraId="1590682F" w14:textId="77777777" w:rsidR="00B358C4" w:rsidRPr="00B358C4" w:rsidRDefault="00B358C4" w:rsidP="00B358C4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</w:p>
    <w:p w14:paraId="01026C89" w14:textId="77777777" w:rsidR="0036320F" w:rsidRPr="0036320F" w:rsidRDefault="0036320F" w:rsidP="0036320F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36320F">
        <w:rPr>
          <w:rFonts w:ascii="Times New Roman" w:eastAsia="SimSun" w:hAnsi="Times New Roman" w:cs="Times New Roman"/>
          <w:b/>
          <w:sz w:val="24"/>
        </w:rPr>
        <w:t xml:space="preserve">Методические рекомендации по определению технологических потерь нефти </w:t>
      </w:r>
    </w:p>
    <w:p w14:paraId="550A633D" w14:textId="77777777" w:rsidR="0036320F" w:rsidRPr="0036320F" w:rsidRDefault="0036320F" w:rsidP="0036320F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36320F">
        <w:rPr>
          <w:rFonts w:ascii="Times New Roman" w:eastAsia="SimSun" w:hAnsi="Times New Roman" w:cs="Times New Roman"/>
          <w:b/>
          <w:sz w:val="24"/>
        </w:rPr>
        <w:t xml:space="preserve">при добыче, технологически связанных с принятой схемой </w:t>
      </w:r>
    </w:p>
    <w:p w14:paraId="7A97EDE7" w14:textId="77777777" w:rsidR="0036320F" w:rsidRDefault="0036320F" w:rsidP="0036320F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36320F">
        <w:rPr>
          <w:rFonts w:ascii="Times New Roman" w:eastAsia="SimSun" w:hAnsi="Times New Roman" w:cs="Times New Roman"/>
          <w:b/>
          <w:sz w:val="24"/>
        </w:rPr>
        <w:t>и технологией разработки и обустройства месторождений</w:t>
      </w:r>
    </w:p>
    <w:p w14:paraId="4964C568" w14:textId="77777777" w:rsidR="0036320F" w:rsidRDefault="0036320F" w:rsidP="0036320F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</w:p>
    <w:p w14:paraId="2CF0497F" w14:textId="318EABE2" w:rsidR="0062351C" w:rsidRPr="00630CB4" w:rsidRDefault="0062351C" w:rsidP="0036320F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sz w:val="24"/>
          <w:lang w:val="kk-KZ"/>
        </w:rPr>
      </w:pPr>
      <w:r w:rsidRPr="00630CB4">
        <w:rPr>
          <w:rFonts w:ascii="Times New Roman" w:eastAsia="SimSun" w:hAnsi="Times New Roman" w:cs="Times New Roman"/>
          <w:b/>
          <w:caps/>
          <w:sz w:val="24"/>
        </w:rPr>
        <w:t xml:space="preserve">СТ РК </w:t>
      </w:r>
    </w:p>
    <w:p w14:paraId="19406A5A" w14:textId="77777777" w:rsidR="0062351C" w:rsidRPr="00D31451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573CB0AC" w14:textId="77777777" w:rsidR="0062351C" w:rsidRPr="00D31451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0CCAE6B9" w14:textId="77777777" w:rsidR="00C6492E" w:rsidRPr="00D31451" w:rsidRDefault="00C6492E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688AEDCC" w14:textId="77777777" w:rsidR="00C6492E" w:rsidRPr="00D31451" w:rsidRDefault="00C6492E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515AA79B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1DDCD268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3B80A53E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514FFD9C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04C12B75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7A90CAB6" w14:textId="77777777" w:rsidR="001C066D" w:rsidRDefault="001C066D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1FBD9FA1" w14:textId="77777777" w:rsidR="001C066D" w:rsidRDefault="001C066D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01ACDC8F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5D2BFC41" w14:textId="77777777" w:rsidR="00C6492E" w:rsidRPr="007B4D0C" w:rsidRDefault="00C6492E" w:rsidP="00C6492E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iCs/>
          <w:sz w:val="24"/>
          <w:szCs w:val="24"/>
        </w:rPr>
      </w:pPr>
      <w:r w:rsidRPr="007B4D0C">
        <w:rPr>
          <w:rFonts w:ascii="Times New Roman" w:eastAsia="SimSun" w:hAnsi="Times New Roman" w:cs="Times New Roman"/>
          <w:bCs/>
          <w:i/>
          <w:iCs/>
          <w:sz w:val="24"/>
          <w:szCs w:val="24"/>
        </w:rPr>
        <w:t>Настоящий проект стандарта не подлежит применению до его утверждения</w:t>
      </w:r>
    </w:p>
    <w:p w14:paraId="18437AA8" w14:textId="77777777" w:rsidR="0062351C" w:rsidRPr="00C6492E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6FC545C3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7E1235A8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0AA20DE7" w14:textId="77777777" w:rsidR="001C066D" w:rsidRDefault="001C066D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05FBFBA3" w14:textId="77777777" w:rsidR="001C066D" w:rsidRDefault="001C066D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0EA6586D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1E9B1468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1C772396" w14:textId="77777777" w:rsidR="0062351C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lang w:val="kk-KZ"/>
        </w:rPr>
      </w:pPr>
    </w:p>
    <w:p w14:paraId="219CED4A" w14:textId="77777777" w:rsidR="0062351C" w:rsidRPr="00630CB4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lang w:val="kk-KZ"/>
        </w:rPr>
      </w:pPr>
      <w:r w:rsidRPr="00630CB4">
        <w:rPr>
          <w:rFonts w:ascii="Times New Roman" w:eastAsia="SimSun" w:hAnsi="Times New Roman" w:cs="Times New Roman"/>
          <w:b/>
          <w:sz w:val="24"/>
          <w:lang w:val="kk-KZ"/>
        </w:rPr>
        <w:t>Комитет технического регулирования и метрологии</w:t>
      </w:r>
    </w:p>
    <w:p w14:paraId="1C47E16A" w14:textId="77777777" w:rsidR="0062351C" w:rsidRPr="00630CB4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lang w:val="kk-KZ"/>
        </w:rPr>
      </w:pPr>
      <w:r w:rsidRPr="00630CB4">
        <w:rPr>
          <w:rFonts w:ascii="Times New Roman" w:eastAsia="SimSun" w:hAnsi="Times New Roman" w:cs="Times New Roman"/>
          <w:b/>
          <w:sz w:val="24"/>
          <w:lang w:val="kk-KZ"/>
        </w:rPr>
        <w:t xml:space="preserve">Министерства торговли и интеграции </w:t>
      </w:r>
      <w:r w:rsidRPr="00630CB4">
        <w:rPr>
          <w:rFonts w:ascii="Times New Roman" w:eastAsia="SimSun" w:hAnsi="Times New Roman" w:cs="Times New Roman"/>
          <w:b/>
          <w:sz w:val="24"/>
        </w:rPr>
        <w:t>Республики Казахстан</w:t>
      </w:r>
    </w:p>
    <w:p w14:paraId="0C9F5576" w14:textId="77777777" w:rsidR="0062351C" w:rsidRPr="00630CB4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lang w:val="kk-KZ"/>
        </w:rPr>
      </w:pPr>
      <w:r w:rsidRPr="00630CB4">
        <w:rPr>
          <w:rFonts w:ascii="Times New Roman" w:eastAsia="SimSun" w:hAnsi="Times New Roman" w:cs="Times New Roman"/>
          <w:b/>
          <w:sz w:val="24"/>
          <w:lang w:val="kk-KZ"/>
        </w:rPr>
        <w:t>(Госстандарт)</w:t>
      </w:r>
    </w:p>
    <w:p w14:paraId="579E3AF3" w14:textId="77777777" w:rsidR="0062351C" w:rsidRPr="00630CB4" w:rsidRDefault="0062351C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lang w:val="kk-KZ"/>
        </w:rPr>
      </w:pPr>
    </w:p>
    <w:p w14:paraId="6C48671F" w14:textId="2FB38291" w:rsidR="0062351C" w:rsidRDefault="00C6492E" w:rsidP="0062351C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val="kk-KZ"/>
        </w:rPr>
      </w:pPr>
      <w:r w:rsidRPr="00630CB4">
        <w:rPr>
          <w:rFonts w:ascii="Times New Roman" w:eastAsia="SimSun" w:hAnsi="Times New Roman" w:cs="Times New Roman"/>
          <w:b/>
          <w:sz w:val="24"/>
          <w:lang w:val="kk-KZ"/>
        </w:rPr>
        <w:t>Астана</w:t>
      </w:r>
    </w:p>
    <w:p w14:paraId="30A91137" w14:textId="77777777" w:rsidR="0062351C" w:rsidRDefault="0062351C" w:rsidP="0062351C">
      <w:pPr>
        <w:spacing w:after="0"/>
        <w:rPr>
          <w:rFonts w:ascii="Times New Roman" w:eastAsia="SimSun" w:hAnsi="Times New Roman" w:cs="Times New Roman"/>
          <w:b/>
          <w:sz w:val="28"/>
          <w:szCs w:val="28"/>
          <w:lang w:val="kk-KZ"/>
        </w:rPr>
        <w:sectPr w:rsidR="0062351C" w:rsidSect="000546F0">
          <w:headerReference w:type="even" r:id="rId8"/>
          <w:headerReference w:type="default" r:id="rId9"/>
          <w:pgSz w:w="11906" w:h="16838"/>
          <w:pgMar w:top="1418" w:right="1418" w:bottom="1418" w:left="1134" w:header="1021" w:footer="1021" w:gutter="0"/>
          <w:pgNumType w:fmt="lowerRoman" w:start="1"/>
          <w:cols w:space="720"/>
          <w:titlePg/>
          <w:docGrid w:linePitch="299"/>
        </w:sectPr>
      </w:pPr>
    </w:p>
    <w:p w14:paraId="610635AF" w14:textId="77777777" w:rsidR="0062351C" w:rsidRPr="00630CB4" w:rsidRDefault="0062351C" w:rsidP="00630CB4">
      <w:pPr>
        <w:shd w:val="clear" w:color="auto" w:fill="FFFFFF"/>
        <w:tabs>
          <w:tab w:val="center" w:pos="4677"/>
          <w:tab w:val="left" w:pos="79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pacing w:val="3"/>
          <w:sz w:val="28"/>
          <w:szCs w:val="24"/>
        </w:rPr>
      </w:pPr>
      <w:r w:rsidRPr="00630CB4">
        <w:rPr>
          <w:rFonts w:ascii="Times New Roman" w:eastAsia="SimSun" w:hAnsi="Times New Roman" w:cs="Times New Roman"/>
          <w:b/>
          <w:bCs/>
          <w:spacing w:val="3"/>
          <w:sz w:val="24"/>
        </w:rPr>
        <w:lastRenderedPageBreak/>
        <w:t>Предисловие</w:t>
      </w:r>
    </w:p>
    <w:p w14:paraId="46465816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</w:p>
    <w:p w14:paraId="62F05D63" w14:textId="77777777" w:rsidR="007A6617" w:rsidRDefault="0062351C" w:rsidP="0062351C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  <w:r w:rsidRPr="00630CB4">
        <w:rPr>
          <w:rFonts w:ascii="Times New Roman" w:eastAsia="SimSun" w:hAnsi="Times New Roman" w:cs="Times New Roman"/>
          <w:b/>
          <w:sz w:val="24"/>
        </w:rPr>
        <w:t xml:space="preserve">1 ПОДГОТОВЛЕН И </w:t>
      </w:r>
      <w:r w:rsidRPr="00630CB4">
        <w:rPr>
          <w:rFonts w:ascii="Times New Roman" w:eastAsia="SimSun" w:hAnsi="Times New Roman" w:cs="Times New Roman"/>
          <w:b/>
          <w:bCs/>
          <w:sz w:val="24"/>
        </w:rPr>
        <w:t xml:space="preserve">ВНЕСЕН </w:t>
      </w:r>
      <w:r w:rsidR="00B32D56">
        <w:rPr>
          <w:rFonts w:ascii="Times New Roman" w:eastAsia="SimSun" w:hAnsi="Times New Roman" w:cs="Times New Roman"/>
          <w:sz w:val="24"/>
        </w:rPr>
        <w:t>Акционерным обществом</w:t>
      </w:r>
      <w:r w:rsidR="00B819C0">
        <w:rPr>
          <w:rFonts w:ascii="Times New Roman" w:eastAsia="SimSun" w:hAnsi="Times New Roman" w:cs="Times New Roman"/>
          <w:sz w:val="24"/>
        </w:rPr>
        <w:t xml:space="preserve"> </w:t>
      </w:r>
      <w:r w:rsidR="007A6617" w:rsidRPr="007A6617">
        <w:rPr>
          <w:rFonts w:ascii="Times New Roman" w:eastAsia="SimSun" w:hAnsi="Times New Roman" w:cs="Times New Roman"/>
          <w:sz w:val="24"/>
        </w:rPr>
        <w:t>«Ситуационно-аналитический центр топливно-энергетического комплекса Республики Казахстан»</w:t>
      </w:r>
    </w:p>
    <w:p w14:paraId="17EF5ABF" w14:textId="77777777" w:rsidR="0062351C" w:rsidRPr="00630CB4" w:rsidRDefault="0062351C" w:rsidP="0062351C">
      <w:pPr>
        <w:tabs>
          <w:tab w:val="left" w:pos="922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</w:p>
    <w:p w14:paraId="54790B9B" w14:textId="01EA2B6E" w:rsidR="0062351C" w:rsidRPr="00630CB4" w:rsidRDefault="0062351C" w:rsidP="0062351C">
      <w:p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</w:rPr>
      </w:pPr>
      <w:r w:rsidRPr="00630CB4">
        <w:rPr>
          <w:rFonts w:ascii="Times New Roman" w:eastAsia="SimSun" w:hAnsi="Times New Roman" w:cs="Times New Roman"/>
          <w:b/>
          <w:bCs/>
          <w:sz w:val="24"/>
        </w:rPr>
        <w:t xml:space="preserve">2 УТВЕРЖДЕН И ВВЕДЕН В ДЕЙСТВИЕ </w:t>
      </w:r>
      <w:r w:rsidRPr="00630CB4">
        <w:rPr>
          <w:rFonts w:ascii="Times New Roman" w:eastAsia="SimSun" w:hAnsi="Times New Roman" w:cs="Times New Roman"/>
          <w:bCs/>
          <w:sz w:val="24"/>
        </w:rPr>
        <w:t xml:space="preserve">Приказом Председателя Комитета технического регулирования и метрологии Министерства </w:t>
      </w:r>
      <w:r w:rsidRPr="00630CB4">
        <w:rPr>
          <w:rFonts w:ascii="Times New Roman" w:eastAsia="SimSun" w:hAnsi="Times New Roman" w:cs="Times New Roman"/>
          <w:bCs/>
          <w:sz w:val="24"/>
          <w:lang w:val="kk-KZ"/>
        </w:rPr>
        <w:t>торговли и интеграции</w:t>
      </w:r>
      <w:r w:rsidRPr="00630CB4">
        <w:rPr>
          <w:rFonts w:ascii="Times New Roman" w:eastAsia="SimSun" w:hAnsi="Times New Roman" w:cs="Times New Roman"/>
          <w:bCs/>
          <w:sz w:val="24"/>
        </w:rPr>
        <w:t xml:space="preserve"> Республики Казахстан № __ от</w:t>
      </w:r>
      <w:r w:rsidR="00630CB4">
        <w:rPr>
          <w:rFonts w:ascii="Times New Roman" w:eastAsia="SimSun" w:hAnsi="Times New Roman" w:cs="Times New Roman"/>
          <w:bCs/>
          <w:sz w:val="24"/>
        </w:rPr>
        <w:t xml:space="preserve">            «   » ____ 202_года</w:t>
      </w:r>
    </w:p>
    <w:p w14:paraId="42BF1851" w14:textId="77777777" w:rsidR="0062351C" w:rsidRPr="00630CB4" w:rsidRDefault="0062351C" w:rsidP="0062351C">
      <w:p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4"/>
          <w:lang w:val="kk-KZ"/>
        </w:rPr>
      </w:pPr>
    </w:p>
    <w:p w14:paraId="2EBF1538" w14:textId="39DE8E56" w:rsidR="0062351C" w:rsidRPr="00630CB4" w:rsidRDefault="00C22697" w:rsidP="0062351C">
      <w:pPr>
        <w:tabs>
          <w:tab w:val="left" w:pos="835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lang w:val="kk-KZ"/>
        </w:rPr>
      </w:pPr>
      <w:bookmarkStart w:id="0" w:name="_Toc494286439"/>
      <w:r w:rsidRPr="00DF2CD0">
        <w:rPr>
          <w:rFonts w:ascii="Times New Roman" w:eastAsia="SimSun" w:hAnsi="Times New Roman" w:cs="Times New Roman"/>
          <w:b/>
          <w:bCs/>
          <w:sz w:val="24"/>
        </w:rPr>
        <w:t>3</w:t>
      </w:r>
      <w:r w:rsidR="0062351C" w:rsidRPr="00630CB4">
        <w:rPr>
          <w:rFonts w:ascii="Times New Roman" w:eastAsia="SimSun" w:hAnsi="Times New Roman" w:cs="Times New Roman"/>
          <w:b/>
          <w:bCs/>
          <w:sz w:val="24"/>
        </w:rPr>
        <w:t xml:space="preserve"> ВВЕДЕН </w:t>
      </w:r>
      <w:bookmarkEnd w:id="0"/>
      <w:r w:rsidR="0062351C" w:rsidRPr="00630CB4">
        <w:rPr>
          <w:rFonts w:ascii="Times New Roman" w:eastAsia="SimSun" w:hAnsi="Times New Roman" w:cs="Times New Roman"/>
          <w:b/>
          <w:bCs/>
          <w:sz w:val="24"/>
          <w:lang w:val="kk-KZ"/>
        </w:rPr>
        <w:t>ВПЕРВЫЕ</w:t>
      </w:r>
    </w:p>
    <w:p w14:paraId="739DCF5F" w14:textId="77777777" w:rsidR="0062351C" w:rsidRPr="00630CB4" w:rsidRDefault="0062351C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71D7D2AA" w14:textId="77777777" w:rsidR="00C6492E" w:rsidRPr="00630CB4" w:rsidRDefault="00C6492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151280F2" w14:textId="77777777" w:rsidR="00C6492E" w:rsidRPr="00630CB4" w:rsidRDefault="00C6492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2EEA2284" w14:textId="77777777" w:rsidR="001C066D" w:rsidRPr="00630CB4" w:rsidRDefault="001C066D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673AF5B9" w14:textId="5F2DDDC4" w:rsidR="001C066D" w:rsidRDefault="001C066D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7DA185EF" w14:textId="389C2AF2" w:rsidR="000C787E" w:rsidRDefault="000C787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5A2848F9" w14:textId="56846819" w:rsidR="000C787E" w:rsidRDefault="000C787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309A79A6" w14:textId="3139A4BB" w:rsidR="000C787E" w:rsidRDefault="000C787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0B716218" w14:textId="17CCE320" w:rsidR="000C787E" w:rsidRDefault="000C787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2A320324" w14:textId="5BAF3E9D" w:rsidR="000C787E" w:rsidRDefault="000C787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6D01F243" w14:textId="7EB7DD63" w:rsidR="000C787E" w:rsidRDefault="000C787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6EB51247" w14:textId="338B1C9D" w:rsidR="000C787E" w:rsidRDefault="000C787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7AD57F62" w14:textId="6B84D653" w:rsidR="000C787E" w:rsidRDefault="000C787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621F1494" w14:textId="77777777" w:rsidR="000C787E" w:rsidRPr="00630CB4" w:rsidRDefault="000C787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73DE1146" w14:textId="77777777" w:rsidR="00C6492E" w:rsidRPr="00630CB4" w:rsidRDefault="00C6492E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sz w:val="24"/>
          <w:highlight w:val="yellow"/>
          <w:lang w:val="kk-KZ"/>
        </w:rPr>
      </w:pPr>
    </w:p>
    <w:p w14:paraId="08295B0A" w14:textId="77777777" w:rsidR="0062351C" w:rsidRPr="00630CB4" w:rsidRDefault="0062351C" w:rsidP="0062351C">
      <w:pPr>
        <w:tabs>
          <w:tab w:val="left" w:pos="567"/>
        </w:tabs>
        <w:spacing w:after="0" w:line="240" w:lineRule="auto"/>
        <w:ind w:firstLine="709"/>
        <w:jc w:val="both"/>
        <w:outlineLvl w:val="2"/>
        <w:rPr>
          <w:rFonts w:ascii="Times New Roman" w:eastAsia="SimSun" w:hAnsi="Times New Roman" w:cs="Times New Roman"/>
          <w:bCs/>
          <w:i/>
          <w:sz w:val="24"/>
          <w:lang w:val="kk-KZ"/>
        </w:rPr>
      </w:pPr>
      <w:r w:rsidRPr="00630CB4">
        <w:rPr>
          <w:rFonts w:ascii="Times New Roman" w:eastAsia="SimSun" w:hAnsi="Times New Roman" w:cs="Times New Roman"/>
          <w:bCs/>
          <w:i/>
          <w:sz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-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каталоге «Национальные стандарты»</w:t>
      </w:r>
    </w:p>
    <w:p w14:paraId="359634EC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  <w:lang w:val="kk-KZ"/>
        </w:rPr>
      </w:pPr>
    </w:p>
    <w:p w14:paraId="5E79149B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66185419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14D72D3B" w14:textId="77777777" w:rsidR="00C6492E" w:rsidRPr="00630CB4" w:rsidRDefault="00C6492E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7472E7BB" w14:textId="77777777" w:rsidR="00C6492E" w:rsidRPr="00630CB4" w:rsidRDefault="00C6492E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2A664BA2" w14:textId="77777777" w:rsidR="00C6492E" w:rsidRPr="00630CB4" w:rsidRDefault="00C6492E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3F6FD6D6" w14:textId="77777777" w:rsidR="00C6492E" w:rsidRPr="00630CB4" w:rsidRDefault="00C6492E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5BF196E4" w14:textId="77777777" w:rsidR="001C066D" w:rsidRPr="00630CB4" w:rsidRDefault="001C066D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30C0E4E0" w14:textId="77777777" w:rsidR="00C6492E" w:rsidRPr="00630CB4" w:rsidRDefault="00C6492E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</w:rPr>
      </w:pPr>
    </w:p>
    <w:p w14:paraId="4E5F4276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  <w:lang w:val="kk-KZ"/>
        </w:rPr>
      </w:pPr>
    </w:p>
    <w:p w14:paraId="37857A9D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4"/>
          <w:lang w:val="kk-KZ"/>
        </w:rPr>
      </w:pPr>
    </w:p>
    <w:p w14:paraId="16BDB965" w14:textId="77777777" w:rsidR="0062351C" w:rsidRPr="00630CB4" w:rsidRDefault="0062351C" w:rsidP="0062351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</w:rPr>
      </w:pPr>
      <w:r w:rsidRPr="00630CB4">
        <w:rPr>
          <w:rFonts w:ascii="Times New Roman" w:eastAsia="SimSun" w:hAnsi="Times New Roman" w:cs="Times New Roman"/>
          <w:sz w:val="24"/>
        </w:rPr>
        <w:t xml:space="preserve">Настоящий стандарт не может быть </w:t>
      </w:r>
      <w:r w:rsidRPr="00630CB4">
        <w:rPr>
          <w:rFonts w:ascii="Times New Roman" w:eastAsia="SimSun" w:hAnsi="Times New Roman" w:cs="Times New Roman"/>
          <w:sz w:val="24"/>
          <w:lang w:val="kk-KZ"/>
        </w:rPr>
        <w:t xml:space="preserve">полностью или частично воспроизведен, </w:t>
      </w:r>
      <w:r w:rsidRPr="00630CB4">
        <w:rPr>
          <w:rFonts w:ascii="Times New Roman" w:eastAsia="SimSun" w:hAnsi="Times New Roman" w:cs="Times New Roman"/>
          <w:sz w:val="24"/>
        </w:rPr>
        <w:t xml:space="preserve">тиражирован и распространен </w:t>
      </w:r>
      <w:r w:rsidRPr="00630CB4">
        <w:rPr>
          <w:rFonts w:ascii="Times New Roman" w:eastAsia="SimSun" w:hAnsi="Times New Roman" w:cs="Times New Roman"/>
          <w:sz w:val="24"/>
          <w:lang w:val="kk-KZ"/>
        </w:rPr>
        <w:t xml:space="preserve">в качестве официального издания </w:t>
      </w:r>
      <w:r w:rsidRPr="00630CB4">
        <w:rPr>
          <w:rFonts w:ascii="Times New Roman" w:eastAsia="SimSun" w:hAnsi="Times New Roman" w:cs="Times New Roman"/>
          <w:sz w:val="24"/>
        </w:rPr>
        <w:t xml:space="preserve">без разрешения Комитета технического регулирования и метрологии Министерства </w:t>
      </w:r>
      <w:r w:rsidRPr="00630CB4">
        <w:rPr>
          <w:rFonts w:ascii="Times New Roman" w:eastAsia="SimSun" w:hAnsi="Times New Roman" w:cs="Times New Roman"/>
          <w:sz w:val="24"/>
          <w:lang w:val="kk-KZ"/>
        </w:rPr>
        <w:t xml:space="preserve">торговли и интеграции </w:t>
      </w:r>
      <w:r w:rsidRPr="00630CB4">
        <w:rPr>
          <w:rFonts w:ascii="Times New Roman" w:eastAsia="SimSun" w:hAnsi="Times New Roman" w:cs="Times New Roman"/>
          <w:sz w:val="24"/>
        </w:rPr>
        <w:t>Республики Казахстан</w:t>
      </w:r>
      <w:r w:rsidRPr="00630CB4">
        <w:rPr>
          <w:rFonts w:ascii="Times New Roman" w:eastAsia="SimSun" w:hAnsi="Times New Roman" w:cs="Times New Roman"/>
          <w:sz w:val="24"/>
          <w:lang w:val="kk-KZ"/>
        </w:rPr>
        <w:t>.</w:t>
      </w:r>
    </w:p>
    <w:p w14:paraId="0CE35B3D" w14:textId="05149DE0" w:rsidR="0062351C" w:rsidRDefault="0062351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2F955F2" w14:textId="3262E7E7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715E0F" w14:textId="77777777" w:rsidR="001E5F3D" w:rsidRPr="001E5F3D" w:rsidRDefault="001E5F3D" w:rsidP="001E5F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E5F3D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897"/>
        <w:gridCol w:w="673"/>
      </w:tblGrid>
      <w:tr w:rsidR="006A0507" w:rsidRPr="006A0507" w14:paraId="34C68DE9" w14:textId="77777777" w:rsidTr="00716926">
        <w:tc>
          <w:tcPr>
            <w:tcW w:w="8897" w:type="dxa"/>
          </w:tcPr>
          <w:p w14:paraId="60FA3E09" w14:textId="33471E12" w:rsidR="006A0507" w:rsidRPr="006A0507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3" w:type="dxa"/>
          </w:tcPr>
          <w:p w14:paraId="7B2AD1FB" w14:textId="08F4D2C9" w:rsidR="006A0507" w:rsidRPr="006A0507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A0507" w:rsidRPr="006A0507" w14:paraId="2553D4D9" w14:textId="77777777" w:rsidTr="00716926">
        <w:tc>
          <w:tcPr>
            <w:tcW w:w="8897" w:type="dxa"/>
          </w:tcPr>
          <w:p w14:paraId="403EE3B5" w14:textId="77777777" w:rsidR="006A0507" w:rsidRPr="006A0507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Область применения…………………………………….……………………………….</w:t>
            </w:r>
          </w:p>
        </w:tc>
        <w:tc>
          <w:tcPr>
            <w:tcW w:w="673" w:type="dxa"/>
          </w:tcPr>
          <w:p w14:paraId="47B27C35" w14:textId="4A596318" w:rsidR="006A0507" w:rsidRPr="006A0507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A0507" w:rsidRPr="006A0507" w14:paraId="16B1C8FD" w14:textId="77777777" w:rsidTr="00716926">
        <w:tc>
          <w:tcPr>
            <w:tcW w:w="8897" w:type="dxa"/>
          </w:tcPr>
          <w:p w14:paraId="1C194946" w14:textId="77777777" w:rsidR="006A0507" w:rsidRPr="006A0507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Нормативные ссылки……………………………………………………………………</w:t>
            </w:r>
          </w:p>
        </w:tc>
        <w:tc>
          <w:tcPr>
            <w:tcW w:w="673" w:type="dxa"/>
          </w:tcPr>
          <w:p w14:paraId="111CBE00" w14:textId="623B5F4A" w:rsidR="006A0507" w:rsidRPr="006A0507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A0507" w:rsidRPr="006A0507" w14:paraId="62D004F4" w14:textId="77777777" w:rsidTr="00716926">
        <w:tc>
          <w:tcPr>
            <w:tcW w:w="8897" w:type="dxa"/>
          </w:tcPr>
          <w:p w14:paraId="3D785439" w14:textId="77777777" w:rsidR="006A0507" w:rsidRPr="006A0507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Общие положения……………………………………………………………………….</w:t>
            </w:r>
          </w:p>
        </w:tc>
        <w:tc>
          <w:tcPr>
            <w:tcW w:w="673" w:type="dxa"/>
          </w:tcPr>
          <w:p w14:paraId="4C43DF08" w14:textId="1AC39657" w:rsidR="006A0507" w:rsidRPr="006A0507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A0507" w:rsidRPr="006A0507" w14:paraId="640AA521" w14:textId="77777777" w:rsidTr="00716926">
        <w:tc>
          <w:tcPr>
            <w:tcW w:w="8897" w:type="dxa"/>
          </w:tcPr>
          <w:p w14:paraId="615AF6AE" w14:textId="77777777" w:rsidR="006A0507" w:rsidRPr="006A0507" w:rsidRDefault="006A0507" w:rsidP="006A05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Обоснования количества потерь нефти………………………………………………...</w:t>
            </w:r>
          </w:p>
        </w:tc>
        <w:tc>
          <w:tcPr>
            <w:tcW w:w="673" w:type="dxa"/>
          </w:tcPr>
          <w:p w14:paraId="79B65C94" w14:textId="5C6B5621" w:rsidR="006A0507" w:rsidRPr="006A0507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507" w:rsidRPr="006A0507" w14:paraId="057EABA9" w14:textId="77777777" w:rsidTr="00716926">
        <w:tc>
          <w:tcPr>
            <w:tcW w:w="8897" w:type="dxa"/>
          </w:tcPr>
          <w:p w14:paraId="438929D4" w14:textId="77777777" w:rsidR="00620D1A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Метод определения потерь нефти от уноса капельной нефти потоком нефтяного </w:t>
            </w:r>
            <w:r w:rsidR="0062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076DDD80" w14:textId="4E5D89A7" w:rsidR="006A0507" w:rsidRPr="006A0507" w:rsidRDefault="00620D1A" w:rsidP="006A05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6A0507"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(попутного) газа…………………………………………………………………………</w:t>
            </w:r>
          </w:p>
        </w:tc>
        <w:tc>
          <w:tcPr>
            <w:tcW w:w="673" w:type="dxa"/>
          </w:tcPr>
          <w:p w14:paraId="1CD72A4E" w14:textId="1CD4179E" w:rsidR="006A0507" w:rsidRPr="006A0507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507" w:rsidRPr="006A0507" w14:paraId="4EE1687A" w14:textId="77777777" w:rsidTr="00716926">
        <w:tc>
          <w:tcPr>
            <w:tcW w:w="8897" w:type="dxa"/>
          </w:tcPr>
          <w:p w14:paraId="6D8ABF95" w14:textId="77777777" w:rsidR="00620D1A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Методы определения потерь нефти в результате уноса капельной нефти сточными </w:t>
            </w:r>
          </w:p>
          <w:p w14:paraId="678C2425" w14:textId="4BF9EF48" w:rsidR="006A0507" w:rsidRPr="006A0507" w:rsidRDefault="00620D1A" w:rsidP="006A05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6A0507"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(дренажными) водами…………………………………………………………………..</w:t>
            </w:r>
          </w:p>
        </w:tc>
        <w:tc>
          <w:tcPr>
            <w:tcW w:w="673" w:type="dxa"/>
          </w:tcPr>
          <w:p w14:paraId="065390A9" w14:textId="0F9AC3E5" w:rsidR="006A0507" w:rsidRPr="006A0507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507" w:rsidRPr="006A0507" w14:paraId="014CC59C" w14:textId="77777777" w:rsidTr="00716926">
        <w:tc>
          <w:tcPr>
            <w:tcW w:w="8897" w:type="dxa"/>
          </w:tcPr>
          <w:p w14:paraId="63CF3CDD" w14:textId="77777777" w:rsidR="00620D1A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Методы определения потерь нефти от испарения в сырьевых и технологических </w:t>
            </w:r>
          </w:p>
          <w:p w14:paraId="3871FC4B" w14:textId="6A533A5F" w:rsidR="006A0507" w:rsidRPr="006A0507" w:rsidRDefault="00620D1A" w:rsidP="006A05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6A0507"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резервуарах……………………………………………………………………………</w:t>
            </w:r>
          </w:p>
        </w:tc>
        <w:tc>
          <w:tcPr>
            <w:tcW w:w="673" w:type="dxa"/>
          </w:tcPr>
          <w:p w14:paraId="07E89946" w14:textId="3F59E436" w:rsidR="006A0507" w:rsidRPr="006A0507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507" w:rsidRPr="006A0507" w14:paraId="485123EF" w14:textId="77777777" w:rsidTr="00716926">
        <w:tc>
          <w:tcPr>
            <w:tcW w:w="8897" w:type="dxa"/>
          </w:tcPr>
          <w:p w14:paraId="7945A778" w14:textId="38DFABE0" w:rsidR="006A0507" w:rsidRPr="006A0507" w:rsidRDefault="006A0507" w:rsidP="00620D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Рекомендации по отбору и подготовке к анализу проб нефти и проб газовой </w:t>
            </w: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20D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смеси…………………………………………………………………………………..</w:t>
            </w:r>
          </w:p>
        </w:tc>
        <w:tc>
          <w:tcPr>
            <w:tcW w:w="673" w:type="dxa"/>
          </w:tcPr>
          <w:p w14:paraId="00369079" w14:textId="417F6CAC" w:rsidR="006A0507" w:rsidRPr="006A0507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507" w:rsidRPr="006A0507" w14:paraId="73B051F4" w14:textId="77777777" w:rsidTr="00716926">
        <w:tc>
          <w:tcPr>
            <w:tcW w:w="8897" w:type="dxa"/>
          </w:tcPr>
          <w:p w14:paraId="6340CEC8" w14:textId="77777777" w:rsidR="00AB7AD0" w:rsidRDefault="006A0507" w:rsidP="006A05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Рекомендации по организации исследований для определения технологических </w:t>
            </w:r>
          </w:p>
          <w:p w14:paraId="6BDC6795" w14:textId="4E8F202A" w:rsidR="006A0507" w:rsidRPr="006A0507" w:rsidRDefault="00AB7AD0" w:rsidP="006A05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6A0507"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потерь нефти………………………………………………………………………….</w:t>
            </w:r>
          </w:p>
        </w:tc>
        <w:tc>
          <w:tcPr>
            <w:tcW w:w="673" w:type="dxa"/>
          </w:tcPr>
          <w:p w14:paraId="017EAC9A" w14:textId="46953A3D" w:rsidR="006A0507" w:rsidRPr="006A0507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507" w:rsidRPr="006A0507" w14:paraId="70DE6021" w14:textId="77777777" w:rsidTr="00716926">
        <w:tc>
          <w:tcPr>
            <w:tcW w:w="8897" w:type="dxa"/>
          </w:tcPr>
          <w:p w14:paraId="4E44FED1" w14:textId="77777777" w:rsidR="006A0507" w:rsidRPr="006A0507" w:rsidRDefault="006A0507" w:rsidP="006A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А </w:t>
            </w:r>
            <w:r w:rsidRPr="006A05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(информационное) </w:t>
            </w: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Примерная схема оборудования одиночной </w:t>
            </w: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                 добывающей скважины для обеспечения вывоза нефти </w:t>
            </w: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                 автоцистернами, откачки нефти по трубопроводу и проведения </w:t>
            </w: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                    исследований…………………………………………………………...</w:t>
            </w:r>
          </w:p>
        </w:tc>
        <w:tc>
          <w:tcPr>
            <w:tcW w:w="673" w:type="dxa"/>
          </w:tcPr>
          <w:p w14:paraId="47F08300" w14:textId="14754DC2" w:rsidR="006A0507" w:rsidRPr="006A0507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507" w:rsidRPr="006A0507" w14:paraId="086B6A75" w14:textId="77777777" w:rsidTr="00716926">
        <w:tc>
          <w:tcPr>
            <w:tcW w:w="8897" w:type="dxa"/>
          </w:tcPr>
          <w:p w14:paraId="1E1AB69F" w14:textId="77777777" w:rsidR="006A0507" w:rsidRPr="006A0507" w:rsidRDefault="006A0507" w:rsidP="006A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Б </w:t>
            </w:r>
            <w:r w:rsidRPr="006A050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(информационное) </w:t>
            </w: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 представления компонентного состава</w:t>
            </w: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                           добываемой нефти………………………………………………………</w:t>
            </w:r>
          </w:p>
        </w:tc>
        <w:tc>
          <w:tcPr>
            <w:tcW w:w="673" w:type="dxa"/>
          </w:tcPr>
          <w:p w14:paraId="01DCA325" w14:textId="4C1DCAD3" w:rsidR="006A0507" w:rsidRPr="006A0507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507" w:rsidRPr="006A0507" w14:paraId="33ED4E7E" w14:textId="77777777" w:rsidTr="00716926">
        <w:tc>
          <w:tcPr>
            <w:tcW w:w="8897" w:type="dxa"/>
          </w:tcPr>
          <w:p w14:paraId="1BDFBDD6" w14:textId="77777777" w:rsidR="006A0507" w:rsidRPr="006A0507" w:rsidRDefault="006A0507" w:rsidP="006A05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Библиография………………………………………………………………………………</w:t>
            </w:r>
          </w:p>
        </w:tc>
        <w:tc>
          <w:tcPr>
            <w:tcW w:w="673" w:type="dxa"/>
          </w:tcPr>
          <w:p w14:paraId="71826F1B" w14:textId="0E7CC457" w:rsidR="006A0507" w:rsidRPr="006A0507" w:rsidRDefault="006A0507" w:rsidP="006A05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DBA7960" w14:textId="35CF299F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7C991E" w14:textId="320B045E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35646" w14:textId="5A01AA3F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ED259B" w14:textId="00C8624F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70309D" w14:textId="4505CE8D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D1E290" w14:textId="30ED5653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1587D8" w14:textId="01092D35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180585" w14:textId="2C98B329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1DE3CA" w14:textId="0AB8A98F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4D7916" w14:textId="5C2B2C4A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4EF0EA" w14:textId="127D3FA4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FF2927" w14:textId="7CDAAE4E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5DF12D" w14:textId="6AFA3B83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CA0DA6" w14:textId="0E7A52EE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CC1BBA" w14:textId="025068F2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D6AC22" w14:textId="0396723E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A96F7E" w14:textId="0455B61E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3857CA" w14:textId="778CD7BE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3D7B6C" w14:textId="5EB4D18C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D7D6AD" w14:textId="48539D7D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CD9ACD" w14:textId="4CB894DF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340627" w14:textId="46DCE986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F78DFA" w14:textId="6B0E708E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00F564" w14:textId="53D2D644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72DFD8" w14:textId="040245F4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424501" w14:textId="175E2D61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FF98F0" w14:textId="729AF997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65FDDB" w14:textId="69C898E4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9E56F7" w14:textId="087B3067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FC9DC1" w14:textId="0E3CFA1D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53EDE5" w14:textId="32DA4F59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22C50C" w14:textId="5CEE54A5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321E60" w14:textId="23C419F3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244749" w14:textId="4BCF8459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153973" w14:textId="1049D8EE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13E884" w14:textId="22CC09CA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A04B59" w14:textId="08775B52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F6FEED" w14:textId="4F9EB565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A1C1BB" w14:textId="5691D4D6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9EEE89" w14:textId="7331BA9C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D0DF64" w14:textId="4916EEBF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D1F30D" w14:textId="0465EF27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944BD6" w14:textId="352E3213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43DADE" w14:textId="6E3059ED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F6CCC9" w14:textId="4A1B263E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96EF98" w14:textId="4F72503E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7D32F0" w14:textId="311807EA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F4770D" w14:textId="1A87D570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13E781" w14:textId="5EA52B16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72C210" w14:textId="2A8B95D6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000B29" w14:textId="44B8EFC2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D2CF21" w14:textId="0360DCD0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03D767" w14:textId="4C6B5AF7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8D99AF" w14:textId="4C4DB440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08E7BF" w14:textId="5CAF64D3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BBD5B5" w14:textId="74025F89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18025C" w14:textId="261F3301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F46DF4" w14:textId="5D2AF325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BEB38C" w14:textId="55FAEB48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2118CD" w14:textId="0EC13CAE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418846" w14:textId="3B15AD96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B12A42" w14:textId="2CAF0CDB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8CF018" w14:textId="03E3ADF3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9505F6" w14:textId="0012A189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CBBF36" w14:textId="54736E88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643ECE" w14:textId="7FCA5826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A498A0" w14:textId="157FFE7B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26BAE" w14:textId="77777777" w:rsidR="0008067C" w:rsidRDefault="0008067C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2091F0" w14:textId="658B97E0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4E5799" w14:textId="53835FA6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F93FB0" w14:textId="020D41B8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9EF035" w14:textId="5971FC38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E5CE75" w14:textId="7F2E175F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43928C" w14:textId="0959C23B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7CFBD8" w14:textId="7CD65FF6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2C600B" w14:textId="2088CF58" w:rsidR="001E5F3D" w:rsidRDefault="001E5F3D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873457" w14:textId="4CEFD17C" w:rsidR="009C34F5" w:rsidRDefault="009C34F5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4460C2" w14:textId="0540BCBC" w:rsidR="009C34F5" w:rsidRDefault="009C34F5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952C00" w14:textId="38C5BC37" w:rsidR="009C34F5" w:rsidRDefault="009C34F5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D25702" w14:textId="6460B713" w:rsidR="009C34F5" w:rsidRDefault="009C34F5" w:rsidP="006235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26F669" w14:textId="73E0C549" w:rsidR="0002638E" w:rsidRDefault="0002638E" w:rsidP="0002638E">
      <w:pPr>
        <w:pBdr>
          <w:bottom w:val="single" w:sz="12" w:space="4" w:color="auto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lastRenderedPageBreak/>
        <w:t>НАЦИОНАЛЬНЫЙ СТАНДАРТ РЕСПУБЛИКИ КАЗАХСТАН</w:t>
      </w:r>
    </w:p>
    <w:p w14:paraId="44C802BF" w14:textId="77777777" w:rsidR="0002638E" w:rsidRPr="00AC073D" w:rsidRDefault="0002638E" w:rsidP="0002638E">
      <w:pPr>
        <w:shd w:val="clear" w:color="auto" w:fill="FFFFFF"/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60172ACA" w14:textId="04EBB5AC" w:rsidR="004C2A6E" w:rsidRDefault="004C2A6E" w:rsidP="004C2A6E">
      <w:pPr>
        <w:pBdr>
          <w:bottom w:val="single" w:sz="12" w:space="0" w:color="auto"/>
        </w:pBdr>
        <w:shd w:val="clear" w:color="auto" w:fill="FFFFFF"/>
        <w:tabs>
          <w:tab w:val="left" w:pos="4125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4C2A6E">
        <w:rPr>
          <w:rFonts w:ascii="Times New Roman" w:eastAsia="SimSun" w:hAnsi="Times New Roman" w:cs="Times New Roman"/>
          <w:b/>
          <w:sz w:val="24"/>
        </w:rPr>
        <w:t>МЕСТОРОЖДЕНИЯ НЕФТЯНЫЕ И ГАЗОНЕФТЯНЫЕ</w:t>
      </w:r>
    </w:p>
    <w:p w14:paraId="61A53BEF" w14:textId="77777777" w:rsidR="004C2A6E" w:rsidRPr="004C2A6E" w:rsidRDefault="004C2A6E" w:rsidP="004C2A6E">
      <w:pPr>
        <w:pBdr>
          <w:bottom w:val="single" w:sz="12" w:space="0" w:color="auto"/>
        </w:pBdr>
        <w:shd w:val="clear" w:color="auto" w:fill="FFFFFF"/>
        <w:tabs>
          <w:tab w:val="left" w:pos="4125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</w:p>
    <w:p w14:paraId="695F37C7" w14:textId="59C79D1E" w:rsidR="004C2A6E" w:rsidRDefault="0094222A" w:rsidP="004C2A6E">
      <w:pPr>
        <w:pBdr>
          <w:bottom w:val="single" w:sz="12" w:space="0" w:color="auto"/>
        </w:pBdr>
        <w:shd w:val="clear" w:color="auto" w:fill="FFFFFF"/>
        <w:tabs>
          <w:tab w:val="left" w:pos="4125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</w:rPr>
      </w:pPr>
      <w:r w:rsidRPr="0094222A">
        <w:rPr>
          <w:rFonts w:ascii="Times New Roman" w:eastAsia="SimSun" w:hAnsi="Times New Roman" w:cs="Times New Roman"/>
          <w:b/>
          <w:sz w:val="24"/>
        </w:rPr>
        <w:t>Методические рекомендации по определению технологических потерь нефти при добыче, технологически связанных с принятой схемой и технологией разработки и обустройства месторождений</w:t>
      </w:r>
    </w:p>
    <w:p w14:paraId="59E3669B" w14:textId="77777777" w:rsidR="0094222A" w:rsidRDefault="0094222A" w:rsidP="004C2A6E">
      <w:pPr>
        <w:pBdr>
          <w:bottom w:val="single" w:sz="12" w:space="0" w:color="auto"/>
        </w:pBdr>
        <w:shd w:val="clear" w:color="auto" w:fill="FFFFFF"/>
        <w:tabs>
          <w:tab w:val="left" w:pos="4125"/>
        </w:tabs>
        <w:spacing w:after="0" w:line="240" w:lineRule="auto"/>
        <w:jc w:val="center"/>
        <w:rPr>
          <w:rFonts w:ascii="Times New Roman" w:eastAsia="SimSun" w:hAnsi="Times New Roman" w:cs="Times New Roman"/>
          <w:b/>
        </w:rPr>
      </w:pPr>
    </w:p>
    <w:p w14:paraId="64A93680" w14:textId="77777777" w:rsidR="0002638E" w:rsidRDefault="0002638E" w:rsidP="0002638E">
      <w:pPr>
        <w:shd w:val="clear" w:color="auto" w:fill="FFFFFF"/>
        <w:spacing w:after="0" w:line="240" w:lineRule="auto"/>
        <w:ind w:firstLine="709"/>
        <w:jc w:val="right"/>
        <w:outlineLvl w:val="0"/>
        <w:rPr>
          <w:rFonts w:ascii="Times New Roman" w:eastAsia="SimSu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SimSun" w:hAnsi="Times New Roman" w:cs="Times New Roman"/>
          <w:b/>
          <w:sz w:val="24"/>
          <w:szCs w:val="24"/>
        </w:rPr>
        <w:t>Дата введения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____ -__-__</w:t>
      </w:r>
    </w:p>
    <w:p w14:paraId="44E41650" w14:textId="77777777" w:rsidR="00C6492E" w:rsidRDefault="00C6492E" w:rsidP="00C6492E">
      <w:pPr>
        <w:pStyle w:val="Style15"/>
        <w:widowControl/>
        <w:jc w:val="both"/>
        <w:rPr>
          <w:rStyle w:val="FontStyle33"/>
          <w:rFonts w:ascii="Times New Roman" w:hAnsi="Times New Roman" w:cs="Times New Roman"/>
          <w:sz w:val="24"/>
          <w:szCs w:val="24"/>
          <w:lang w:eastAsia="en-US"/>
        </w:rPr>
      </w:pPr>
    </w:p>
    <w:p w14:paraId="63F1BE60" w14:textId="77777777" w:rsidR="001C066D" w:rsidRDefault="001C066D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0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Область применения</w:t>
      </w:r>
    </w:p>
    <w:p w14:paraId="4E739D50" w14:textId="77777777" w:rsidR="0051737A" w:rsidRPr="001C066D" w:rsidRDefault="0051737A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76A6D13" w14:textId="585A815D" w:rsidR="00137C65" w:rsidRPr="00137C65" w:rsidRDefault="00137C65" w:rsidP="00137C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7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стандарт </w:t>
      </w:r>
      <w:r w:rsidR="00D16930" w:rsidRPr="00D169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устанавливает методы оценки потерь нефти при добыче, технологически связанных с принятой схемой и технологией разработки и обустройства месторождений.</w:t>
      </w:r>
    </w:p>
    <w:p w14:paraId="297A616B" w14:textId="0CD104F9" w:rsidR="00137C65" w:rsidRDefault="00137C65" w:rsidP="00137C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7C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стандарт применяется </w:t>
      </w:r>
      <w:r w:rsidR="00D16930" w:rsidRPr="00D169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подготовке обоснований и расчетов нормативов потерь нефти в процессе ее добычи, технологически обусловленных принятой схемой и технологией разработки месторождений нефтегазодобывающими организациями.</w:t>
      </w:r>
    </w:p>
    <w:p w14:paraId="6CA7799D" w14:textId="77777777" w:rsidR="00137C65" w:rsidRPr="00137C65" w:rsidRDefault="00137C65" w:rsidP="00137C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2123302" w14:textId="77777777" w:rsidR="00137C65" w:rsidRPr="001C066D" w:rsidRDefault="00137C65" w:rsidP="00137C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5C46278" w14:textId="77777777" w:rsidR="001C066D" w:rsidRDefault="001C066D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0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Нормативные ссылки</w:t>
      </w:r>
    </w:p>
    <w:p w14:paraId="1E4F451C" w14:textId="77777777" w:rsidR="0051737A" w:rsidRPr="001C066D" w:rsidRDefault="0051737A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A59EC9D" w14:textId="77777777" w:rsidR="00D67609" w:rsidRDefault="00D67609" w:rsidP="00607B3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7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применения настоящего стандарта необходимы следующие ссылочные документы по стандартизации:</w:t>
      </w:r>
    </w:p>
    <w:p w14:paraId="479A006A" w14:textId="1CD4E18F" w:rsidR="002947F8" w:rsidRPr="002947F8" w:rsidRDefault="002947F8" w:rsidP="002947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7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2517-</w:t>
      </w:r>
      <w:r w:rsidR="007462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2012</w:t>
      </w:r>
      <w:r w:rsidRPr="002947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Нефть и нефтепродукты. Метод отбора проб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7741215" w14:textId="556D5F0E" w:rsidR="00E70A73" w:rsidRDefault="002947F8" w:rsidP="002947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7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ГОСТ </w:t>
      </w:r>
      <w:r w:rsidR="00C35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31370</w:t>
      </w:r>
      <w:r w:rsidRPr="002947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35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2008</w:t>
      </w:r>
      <w:r w:rsidRPr="002947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Газ природный. </w:t>
      </w:r>
      <w:r w:rsidR="00C35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 по отбору проб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2E58337" w14:textId="77777777" w:rsidR="002947F8" w:rsidRDefault="002947F8" w:rsidP="002947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8777379" w14:textId="77777777" w:rsidR="00FA2E98" w:rsidRPr="00FA2E98" w:rsidRDefault="00FA2E98" w:rsidP="00FA2E98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A2E9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Примечание -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заменён (изменён), то при пользовании настоящим стандартом следует руководствоваться заменённым (изменённым) документом. Если ссылочный документ отменён без замены, то положение, в котором дана ссылка на него, применяется в части, не затрагивающей эту ссылку.</w:t>
      </w:r>
    </w:p>
    <w:p w14:paraId="58B418AD" w14:textId="77777777" w:rsidR="000461A0" w:rsidRPr="000461A0" w:rsidRDefault="000461A0" w:rsidP="000461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5580A8E3" w14:textId="77777777" w:rsidR="002947F8" w:rsidRPr="002947F8" w:rsidRDefault="002947F8" w:rsidP="002947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47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Общие положения</w:t>
      </w:r>
    </w:p>
    <w:p w14:paraId="43DBECE6" w14:textId="77777777" w:rsidR="002947F8" w:rsidRPr="002947F8" w:rsidRDefault="002947F8" w:rsidP="002947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71C04A0" w14:textId="0EC2E1F9" w:rsidR="002947F8" w:rsidRPr="002947F8" w:rsidRDefault="002947F8" w:rsidP="002947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7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 Процесс добычи нефти осуществляется нефтегазодобывающими организациями по технологически принятой схеме и технологии разработки месторождений в соответствии с положениями Кодекса Республики Казахстан</w:t>
      </w:r>
      <w:r w:rsidRPr="002947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947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27 декабря 2017 года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</w:t>
      </w:r>
      <w:r w:rsidRPr="002947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125-VI «О недрах и недропользовании».</w:t>
      </w:r>
    </w:p>
    <w:p w14:paraId="38EA5C7F" w14:textId="77777777" w:rsidR="002947F8" w:rsidRPr="002947F8" w:rsidRDefault="002947F8" w:rsidP="002947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7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добытой нефти рекомендуется определять в единицах массы. Количество добытой нефти определяется прямым (посредством применения измерительных средств и устройств) или косвенным (расчетным) методом.</w:t>
      </w:r>
    </w:p>
    <w:p w14:paraId="7724BA21" w14:textId="0BC586A2" w:rsidR="0051737A" w:rsidRDefault="002947F8" w:rsidP="002947F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47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определение количества добытой нефти прямым методом невозможно, применяется косвенный метод.</w:t>
      </w:r>
    </w:p>
    <w:p w14:paraId="7ED3E544" w14:textId="77777777" w:rsidR="008B031B" w:rsidRPr="008B031B" w:rsidRDefault="008B031B" w:rsidP="008B03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3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технологическими потерями нефти (далее - потери) понимают безвозвратные потери (уменьшение массы) нефти, связанные с реализуемыми техническими проектами обустройства месторождений, обусловленные технологическими особенностями производственного цикла, а также физико-химическими характеристиками добываемой из недр нефти.</w:t>
      </w:r>
    </w:p>
    <w:p w14:paraId="220F4EA7" w14:textId="77777777" w:rsidR="008B031B" w:rsidRPr="008B031B" w:rsidRDefault="008B031B" w:rsidP="008B03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31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 потери нефти по видам подразделяются на потери от:</w:t>
      </w:r>
    </w:p>
    <w:p w14:paraId="40491457" w14:textId="77777777" w:rsidR="008B031B" w:rsidRPr="008B031B" w:rsidRDefault="008B031B" w:rsidP="008B03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3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испарения нефти;</w:t>
      </w:r>
    </w:p>
    <w:p w14:paraId="4E9E25DF" w14:textId="77777777" w:rsidR="008B031B" w:rsidRPr="008B031B" w:rsidRDefault="008B031B" w:rsidP="008B03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31B">
        <w:rPr>
          <w:rFonts w:ascii="Times New Roman" w:eastAsia="Times New Roman" w:hAnsi="Times New Roman" w:cs="Times New Roman"/>
          <w:sz w:val="24"/>
          <w:szCs w:val="24"/>
          <w:lang w:eastAsia="ru-RU"/>
        </w:rPr>
        <w:t>- уноса капельной нефти потоком нефтяного (попутного) газа;</w:t>
      </w:r>
    </w:p>
    <w:p w14:paraId="241FB4CE" w14:textId="77777777" w:rsidR="008B031B" w:rsidRPr="008B031B" w:rsidRDefault="008B031B" w:rsidP="008B03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31B">
        <w:rPr>
          <w:rFonts w:ascii="Times New Roman" w:eastAsia="Times New Roman" w:hAnsi="Times New Roman" w:cs="Times New Roman"/>
          <w:sz w:val="24"/>
          <w:szCs w:val="24"/>
          <w:lang w:eastAsia="ru-RU"/>
        </w:rPr>
        <w:t>- уноса капельной нефти потоками нефтепромысловых дренажных вод при подготовке нефти до товарных кондиций.</w:t>
      </w:r>
    </w:p>
    <w:p w14:paraId="6F67FFAD" w14:textId="77777777" w:rsidR="008B031B" w:rsidRPr="008B031B" w:rsidRDefault="008B031B" w:rsidP="008B03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3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паров нефти в составе нефтяного (попутного) газа может относиться к технологическим потерям добытой нефти от уноса потоком нефтяного (попутного) газа только той его частью, которая не предусматривается для утилизации технологической схемой разработки месторождения, согласованной и утвержденной в установленном порядке.</w:t>
      </w:r>
    </w:p>
    <w:p w14:paraId="03C87C93" w14:textId="77777777" w:rsidR="008B031B" w:rsidRPr="008B031B" w:rsidRDefault="008B031B" w:rsidP="008B03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31B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технологическим потерям нефти не относятся:</w:t>
      </w:r>
    </w:p>
    <w:p w14:paraId="3D5FB618" w14:textId="77777777" w:rsidR="008B031B" w:rsidRPr="008B031B" w:rsidRDefault="008B031B" w:rsidP="008B03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31B">
        <w:rPr>
          <w:rFonts w:ascii="Times New Roman" w:eastAsia="Times New Roman" w:hAnsi="Times New Roman" w:cs="Arial"/>
          <w:sz w:val="24"/>
          <w:szCs w:val="24"/>
          <w:lang w:eastAsia="ru-RU"/>
        </w:rPr>
        <w:t>- потери, вызванные нарушением нормативных правовых и (или) нормативно-технических документов, регламентирующих эксплуатацию оборудования, технологических процессов, сооружений;</w:t>
      </w:r>
      <w:r w:rsidRPr="008B0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BD99462" w14:textId="77777777" w:rsidR="008B031B" w:rsidRPr="008B031B" w:rsidRDefault="008B031B" w:rsidP="008B03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B031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потери нефти, произошедшие при производстве ремонтных и (или) восстановительных работ, а также при производстве испытаний на нефтегазопромысловых объектах в процессе добычи;</w:t>
      </w:r>
      <w:r w:rsidRPr="008B031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</w:p>
    <w:p w14:paraId="051E2908" w14:textId="77777777" w:rsidR="008B031B" w:rsidRPr="008B031B" w:rsidRDefault="008B031B" w:rsidP="008B03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количество нефти, используемое при проведении регламентных и ремонтных работ, а также при проведении испытаний после проведения ремонтных работ; </w:t>
      </w:r>
    </w:p>
    <w:p w14:paraId="7118B893" w14:textId="77777777" w:rsidR="008B031B" w:rsidRPr="008B031B" w:rsidRDefault="008B031B" w:rsidP="008B03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31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количество нефти, использованное на собственные и (или) коммунальные нужды;</w:t>
      </w:r>
    </w:p>
    <w:p w14:paraId="5C6DC0BC" w14:textId="77777777" w:rsidR="008B031B" w:rsidRPr="008B031B" w:rsidRDefault="008B031B" w:rsidP="008B03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31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потери, возникшие вследствие хранения и (или) транспортировки добытой нефти.</w:t>
      </w:r>
    </w:p>
    <w:p w14:paraId="7987C456" w14:textId="77777777" w:rsidR="008B031B" w:rsidRPr="008B031B" w:rsidRDefault="008B031B" w:rsidP="008B03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31B">
        <w:rPr>
          <w:rFonts w:ascii="Times New Roman" w:eastAsia="Times New Roman" w:hAnsi="Times New Roman" w:cs="Times New Roman"/>
          <w:sz w:val="24"/>
          <w:szCs w:val="24"/>
        </w:rPr>
        <w:t>Подготовку материалов по обоснованию нормативов технологических потерь нефти для утверждения нормативов технологических потерь субъектам хозяйственной деятельности рекомендуется осуществлять на основе утвержденного проекта разработки месторождения и проекта его промыслового обустройства с изменениями и дополнениями, внесенными в установленном порядке.</w:t>
      </w:r>
    </w:p>
    <w:p w14:paraId="6884017D" w14:textId="77777777" w:rsidR="008B031B" w:rsidRPr="008B031B" w:rsidRDefault="008B031B" w:rsidP="008B03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31B">
        <w:rPr>
          <w:rFonts w:ascii="Times New Roman" w:eastAsia="Times New Roman" w:hAnsi="Times New Roman" w:cs="Times New Roman"/>
          <w:sz w:val="24"/>
          <w:szCs w:val="24"/>
          <w:lang w:eastAsia="ru-RU"/>
        </w:rPr>
        <w:t>3.2 Источники (места образования) технологических потерь нефти.</w:t>
      </w:r>
    </w:p>
    <w:p w14:paraId="2B3A0821" w14:textId="77777777" w:rsidR="008B031B" w:rsidRPr="008B031B" w:rsidRDefault="008B031B" w:rsidP="008B03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3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добыче нефти на месторождениях с герметизированными системами сбора и подготовки источником возможных технологических потерь нефти могут являться места промыслового обустройства месторождений, на которых производится сепарация (разделение) нефти, нефтяного газа и попутно добываемой пластовой воды, такие как, например:</w:t>
      </w:r>
    </w:p>
    <w:p w14:paraId="6C56AD28" w14:textId="77777777" w:rsidR="008B031B" w:rsidRPr="008B031B" w:rsidRDefault="008B031B" w:rsidP="008B03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31B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устройства (установки) предварительного сброса воды (УПСВ);</w:t>
      </w:r>
    </w:p>
    <w:p w14:paraId="543DC932" w14:textId="77777777" w:rsidR="008B031B" w:rsidRPr="008B031B" w:rsidRDefault="008B031B" w:rsidP="008B03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31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нефтегазовые сепараторы (НГС) первой ступени разгазирования в составе дожимных насосных станций (ДНС), территориально расположенные на месторождении или в составе комплексных сборных пунктов с частичным (или глубоким) обезвоживанием добываемой нефти, транспортируемой далее на пункты (установки) подготовки нефти (ППН, УПН).</w:t>
      </w:r>
    </w:p>
    <w:p w14:paraId="615C7222" w14:textId="77777777" w:rsidR="008B031B" w:rsidRPr="008B031B" w:rsidRDefault="008B031B" w:rsidP="008B03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C26046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Обоснования количества потерь нефти</w:t>
      </w:r>
    </w:p>
    <w:p w14:paraId="6AF469EB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904C6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4.1 Обоснования количества потерь нефти - документальные подтверждения потерь при осуществлении производственного цикла сбора и подготовки нефти (нормативная техническая документация, регламентирующая эксплуатацию оборудования и сооружений, принятая схема и технология разработки месторождения, утвержденный технический проект обустройства месторождения или план пробной эксплуатации скважин, если участок недр предоставлен для геологического изучения, разведки и добычи полезных ископаемых, осуществляемых по совмещенной лицензии, паспорта на технологическое оборудование и (или) сооружения, технические условия на их эксплуатацию).</w:t>
      </w:r>
    </w:p>
    <w:p w14:paraId="63CF611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 Расчеты технологических потерь нефти рекомендуется подготавливать недропользователям по каждому конкретному месту образования потерь на основании принятой схемы и технологии разработки месторождения, технического проекта обустройства месторождения или плана пробной эксплуатации скважин (если участок недр предоставлен для геологического изучения, разведки и добычи полезных ископаемых,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осуществляемых по совмещенной лицензии) с использованием результатов промысловых измерений и данных анализов (испытаний) отобранных проб нефти.</w:t>
      </w:r>
    </w:p>
    <w:p w14:paraId="25CC4AC8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вновь разрабатываемым месторождениям используются расчеты и проекты нормативов, определенные техническим проектом.</w:t>
      </w:r>
    </w:p>
    <w:p w14:paraId="295DA091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4.3 Потери рекомендуется рассчитывать по каждому месту образования потерь в единицах массы отдельно для осенне-зимнего периода времени (с 1 октября по 31 марта) и для весенне-летнего периода времени (с 1 апреля по 30 сентября).</w:t>
      </w:r>
    </w:p>
    <w:p w14:paraId="07E5A037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Измерения количественных показателей нефтегазоводяной смеси, используемых для расчета потерь, рекомендуется производить непосредственно до и после каждого источника потерь.</w:t>
      </w:r>
    </w:p>
    <w:p w14:paraId="0F4000A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рассчитывать потери нефти в период, соответствующий среднегодовой температуре окружающей среды, и при условии, что температура нефтегазоводяной смеси в местах образования потерь не меняется в течение года.</w:t>
      </w:r>
    </w:p>
    <w:p w14:paraId="2566A426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4.4 Рекомендуется при обосновании и определении потерь использовать постоянные величины и коэффициенты, устанавливаемые нормативными правовыми и (или) нормативными техническими документами, национальными (государственными) стандартами.</w:t>
      </w:r>
    </w:p>
    <w:p w14:paraId="6DB3FB3A" w14:textId="765524BD" w:rsidR="007E6BC8" w:rsidRPr="007E6BC8" w:rsidRDefault="007E6BC8" w:rsidP="007E6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BC8">
        <w:rPr>
          <w:rFonts w:ascii="Times New Roman" w:eastAsia="Times New Roman" w:hAnsi="Times New Roman" w:cs="Times New Roman"/>
          <w:sz w:val="24"/>
          <w:szCs w:val="24"/>
        </w:rPr>
        <w:t xml:space="preserve">4.5 Нормативы технологических потерь нефти для нефтегазодобывающего предприятия по лицензионным участкам, месторождениям </w:t>
      </w:r>
      <w:r w:rsidRPr="007E6BC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3889D8F7" wp14:editId="4DE21BE6">
            <wp:extent cx="228600" cy="228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BC8">
        <w:rPr>
          <w:rFonts w:ascii="Times New Roman" w:eastAsia="Times New Roman" w:hAnsi="Times New Roman" w:cs="Times New Roman"/>
          <w:sz w:val="24"/>
          <w:szCs w:val="24"/>
        </w:rPr>
        <w:t xml:space="preserve"> нормируемого периода рекомендуется рассчитывать как средневзвешенные по источникам потерь по </w:t>
      </w:r>
      <w:r w:rsidRPr="007E6BC8">
        <w:rPr>
          <w:rFonts w:ascii="Times New Roman" w:eastAsia="Times New Roman" w:hAnsi="Times New Roman" w:cs="Times New Roman"/>
          <w:sz w:val="24"/>
          <w:szCs w:val="24"/>
        </w:rPr>
        <w:br/>
        <w:t>Формуле (1):</w:t>
      </w:r>
    </w:p>
    <w:p w14:paraId="2CB9CD78" w14:textId="77777777" w:rsidR="007E6BC8" w:rsidRPr="007E6BC8" w:rsidRDefault="007E6BC8" w:rsidP="007E6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C2F8F" w14:textId="77777777" w:rsidR="007E6BC8" w:rsidRPr="007E6BC8" w:rsidRDefault="007E6BC8" w:rsidP="007E6BC8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BC8">
        <w:rPr>
          <w:rFonts w:ascii="Times New Roman" w:eastAsia="Times New Roman" w:hAnsi="Times New Roman" w:cs="Times New Roman"/>
          <w:position w:val="-32"/>
          <w:sz w:val="24"/>
          <w:szCs w:val="24"/>
          <w:lang w:val="en-US"/>
        </w:rPr>
        <w:object w:dxaOrig="1680" w:dyaOrig="720" w14:anchorId="1B555D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22" type="#_x0000_t75" style="width:84pt;height:36pt" o:ole="">
            <v:imagedata r:id="rId11" o:title=""/>
          </v:shape>
          <o:OLEObject Type="Embed" ProgID="Equation.3" ShapeID="_x0000_i1122" DrawAspect="Content" ObjectID="_1777820219" r:id="rId12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(1)</w:t>
      </w:r>
    </w:p>
    <w:p w14:paraId="41897F47" w14:textId="77777777" w:rsidR="007E6BC8" w:rsidRPr="007E6BC8" w:rsidRDefault="007E6BC8" w:rsidP="007E6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14:paraId="52E4AA39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296327F9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2"/>
          <w:sz w:val="20"/>
          <w:szCs w:val="20"/>
          <w:lang w:eastAsia="ru-RU"/>
        </w:rPr>
        <w:object w:dxaOrig="320" w:dyaOrig="320" w14:anchorId="34E5C685">
          <v:shape id="_x0000_i1123" type="#_x0000_t75" style="width:15.75pt;height:15.75pt" o:ole="">
            <v:imagedata r:id="rId13" o:title=""/>
          </v:shape>
          <o:OLEObject Type="Embed" ProgID="Equation.3" ShapeID="_x0000_i1123" DrawAspect="Content" ObjectID="_1777820220" r:id="rId14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нормы технологических потерь нефти по 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j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-му источнику, % масс;</w:t>
      </w:r>
    </w:p>
    <w:p w14:paraId="5C013813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источников потерь нефти;</w:t>
      </w:r>
    </w:p>
    <w:p w14:paraId="35D108B8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4"/>
          <w:sz w:val="20"/>
          <w:szCs w:val="20"/>
          <w:lang w:eastAsia="ru-RU"/>
        </w:rPr>
        <w:object w:dxaOrig="300" w:dyaOrig="340" w14:anchorId="6DFDB75A">
          <v:shape id="_x0000_i1124" type="#_x0000_t75" style="width:15pt;height:17.25pt" o:ole="">
            <v:imagedata r:id="rId15" o:title=""/>
          </v:shape>
          <o:OLEObject Type="Embed" ProgID="Equation.3" ShapeID="_x0000_i1124" DrawAspect="Content" ObjectID="_1777820221" r:id="rId16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массовая доля нефти, проходящей через 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j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-ый источник потерь, добываемой предприятием.</w:t>
      </w:r>
    </w:p>
    <w:p w14:paraId="2F485030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4.6 Обработку исходных и экспериментальных данных промысловых замеров, результатов физико-химических анализов проб промысловой нефти и нефтяного (попутного) газа, использование их для оценки потерь нефти из возможных источников потерь, величины технологических потерь нефти в процентах (%) от массы нефти (с указанием применяемых формул) периодов, с последующим расчетом среднегодовых значений либо в период, соответствующий среднегодовой температуре окружающей среды, и при условии, что температура нефтегазоводяной смеси в местах образования потерь не меняется в течение года.</w:t>
      </w:r>
    </w:p>
    <w:p w14:paraId="04391702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4.7 Для оценки потерь нефти от испарения рекомендуется исходить из непосредственного их измерения либо расчета количества паров нефти в общем количестве потерь всех углеводородов, в которых они содержатся.</w:t>
      </w:r>
    </w:p>
    <w:p w14:paraId="1D346BD7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расчетов массовой доли паров нефти в парогазовоздушной смеси определяется нефтедобывающей организацией.</w:t>
      </w:r>
    </w:p>
    <w:p w14:paraId="7F19CED9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21606F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Метод определения потерь нефти от уноса капельной нефти потоком нефтяного (попутного) газа</w:t>
      </w:r>
    </w:p>
    <w:p w14:paraId="477D30B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C253F1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ступенях сепарации капли нефти уносятся потоком нефтяного (попутного) газа и осаждаются в конденсатосборниках промысловых газосборных сетей или в приемных газосепараторах компрессорных станций.</w:t>
      </w:r>
    </w:p>
    <w:p w14:paraId="421B034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Массовую долю потерь капельной нефти от уноса ее потоком нефтяного (попутного) газа рекомендуется рассчитывать по следующей Формуле (2):</w:t>
      </w:r>
    </w:p>
    <w:p w14:paraId="215922D1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9980F7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1320" w:dyaOrig="620" w14:anchorId="396FEC22">
          <v:shape id="_x0000_i1125" type="#_x0000_t75" style="width:66pt;height:30.75pt" o:ole="">
            <v:imagedata r:id="rId17" o:title=""/>
          </v:shape>
          <o:OLEObject Type="Embed" ProgID="Equation.3" ShapeID="_x0000_i1125" DrawAspect="Content" ObjectID="_1777820222" r:id="rId18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, % масс,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(2)</w:t>
      </w:r>
    </w:p>
    <w:p w14:paraId="62F58A26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C1CEEB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89"/>
      <w:bookmarkEnd w:id="1"/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262BAB32" w14:textId="4436DA41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C2B8AF" wp14:editId="7D91249F">
            <wp:extent cx="257175" cy="2381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удельный унос капельной нефти потоком нефтяного (попутного) газа на ступени сепарации, г/м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4535BE1" w14:textId="622ED1CB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33CD5D" wp14:editId="6E3429A7">
            <wp:extent cx="161925" cy="1905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газовый фактор на ступени сепарации, 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/т.</w:t>
      </w:r>
    </w:p>
    <w:p w14:paraId="3CF8AD5A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Величину удельного уноса капельной нефти потоком нефтяного (попутного) газа за время конкретного замера рекомендуется рассчитывать по Формуле (3):</w:t>
      </w:r>
    </w:p>
    <w:p w14:paraId="2B1F396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EADB5E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3600" w:dyaOrig="660" w14:anchorId="605A670A">
          <v:shape id="_x0000_i1128" type="#_x0000_t75" style="width:180pt;height:33pt" o:ole="">
            <v:imagedata r:id="rId21" o:title=""/>
          </v:shape>
          <o:OLEObject Type="Embed" ProgID="Equation.3" ShapeID="_x0000_i1128" DrawAspect="Content" ObjectID="_1777820223" r:id="rId22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(3)</w:t>
      </w:r>
    </w:p>
    <w:p w14:paraId="37EE9E02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308C0A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ar96"/>
      <w:bookmarkEnd w:id="2"/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59794940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420" w:dyaOrig="340" w14:anchorId="072FC6F3">
          <v:shape id="_x0000_i1129" type="#_x0000_t75" style="width:21pt;height:17.25pt" o:ole="">
            <v:imagedata r:id="rId23" o:title=""/>
          </v:shape>
          <o:OLEObject Type="Embed" ProgID="Equation.3" ShapeID="_x0000_i1129" DrawAspect="Content" ObjectID="_1777820224" r:id="rId24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, </w:t>
      </w: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440" w:dyaOrig="340" w14:anchorId="4EF0035C">
          <v:shape id="_x0000_i1130" type="#_x0000_t75" style="width:21.75pt;height:17.25pt" o:ole="">
            <v:imagedata r:id="rId25" o:title=""/>
          </v:shape>
          <o:OLEObject Type="Embed" ProgID="Equation.3" ShapeID="_x0000_i1130" DrawAspect="Content" ObjectID="_1777820225" r:id="rId26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масса фильтровального стакана с материалом до и после сброса газа, г; </w:t>
      </w:r>
    </w:p>
    <w:p w14:paraId="1CFC127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300" w:dyaOrig="340" w14:anchorId="68BDCB44">
          <v:shape id="_x0000_i1131" type="#_x0000_t75" style="width:15pt;height:17.25pt" o:ole="">
            <v:imagedata r:id="rId27" o:title=""/>
          </v:shape>
          <o:OLEObject Type="Embed" ProgID="Equation.3" ShapeID="_x0000_i1131" DrawAspect="Content" ObjectID="_1777820226" r:id="rId28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средневзвешенная объемная доля воды в жидкой составляющей скважиной продукции на месторождении (по данным нефтепромысловых служб);</w:t>
      </w:r>
    </w:p>
    <w:p w14:paraId="0D5E110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420" w:dyaOrig="340" w14:anchorId="542BF0A7">
          <v:shape id="_x0000_i1132" type="#_x0000_t75" style="width:21pt;height:17.25pt" o:ole="">
            <v:imagedata r:id="rId29" o:title=""/>
          </v:shape>
          <o:OLEObject Type="Embed" ProgID="Equation.3" ShapeID="_x0000_i1132" DrawAspect="Content" ObjectID="_1777820227" r:id="rId30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газа, зафиксированный счетчиком за время одного замера, 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CBF847E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279" w:dyaOrig="279" w14:anchorId="34BC27A9">
          <v:shape id="_x0000_i1133" type="#_x0000_t75" style="width:14.25pt;height:14.25pt" o:ole="">
            <v:imagedata r:id="rId31" o:title=""/>
          </v:shape>
          <o:OLEObject Type="Embed" ProgID="Equation.3" ShapeID="_x0000_i1133" DrawAspect="Content" ObjectID="_1777820228" r:id="rId32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, </w:t>
      </w:r>
      <w:r w:rsidRPr="007E6BC8">
        <w:rPr>
          <w:rFonts w:ascii="Arial" w:eastAsia="Times New Roman" w:hAnsi="Arial" w:cs="Arial"/>
          <w:position w:val="-4"/>
          <w:sz w:val="20"/>
          <w:szCs w:val="20"/>
          <w:lang w:eastAsia="ru-RU"/>
        </w:rPr>
        <w:object w:dxaOrig="260" w:dyaOrig="220" w14:anchorId="314A54F0">
          <v:shape id="_x0000_i1134" type="#_x0000_t75" style="width:12.75pt;height:11.25pt" o:ole="">
            <v:imagedata r:id="rId33" o:title=""/>
          </v:shape>
          <o:OLEObject Type="Embed" ProgID="Equation.3" ShapeID="_x0000_i1134" DrawAspect="Content" ObjectID="_1777820229" r:id="rId34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абсолютные давление и температура нефтяного (попутного) газа в счетчике, кПа, К;</w:t>
      </w:r>
    </w:p>
    <w:p w14:paraId="0A4ABEE7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279" w:dyaOrig="300" w14:anchorId="0BA94D2A">
          <v:shape id="_x0000_i1135" type="#_x0000_t75" style="width:14.25pt;height:15pt" o:ole="">
            <v:imagedata r:id="rId35" o:title=""/>
          </v:shape>
          <o:OLEObject Type="Embed" ProgID="Equation.3" ShapeID="_x0000_i1135" DrawAspect="Content" ObjectID="_1777820230" r:id="rId36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, </w:t>
      </w: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240" w:dyaOrig="300" w14:anchorId="7901ECCA">
          <v:shape id="_x0000_i1136" type="#_x0000_t75" style="width:12pt;height:15pt" o:ole="">
            <v:imagedata r:id="rId37" o:title=""/>
          </v:shape>
          <o:OLEObject Type="Embed" ProgID="Equation.3" ShapeID="_x0000_i1136" DrawAspect="Content" ObjectID="_1777820231" r:id="rId38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стандартные давление (100 кПа) и температура (293 K);</w:t>
      </w:r>
    </w:p>
    <w:p w14:paraId="708A5166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240" w:dyaOrig="279" w14:anchorId="59E60BD9">
          <v:shape id="_x0000_i1137" type="#_x0000_t75" style="width:12pt;height:14.25pt" o:ole="">
            <v:imagedata r:id="rId39" o:title=""/>
          </v:shape>
          <o:OLEObject Type="Embed" ProgID="Equation.3" ShapeID="_x0000_i1137" DrawAspect="Content" ObjectID="_1777820232" r:id="rId40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плотность капельной нефти (по данным нефтепромысловых служб), кг/м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56199B7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440" w:dyaOrig="340" w14:anchorId="69617772">
          <v:shape id="_x0000_i1138" type="#_x0000_t75" style="width:21.75pt;height:17.25pt" o:ole="">
            <v:imagedata r:id="rId41" o:title=""/>
          </v:shape>
          <o:OLEObject Type="Embed" ProgID="Equation.3" ShapeID="_x0000_i1138" DrawAspect="Content" ObjectID="_1777820233" r:id="rId42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плотность попутно добываемой пластовой воды (по данным нефтепромысловых служб), кг/м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52A513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расчете величины удельного уноса нефти потоком нефтяного (попутного) газа в показатель </w:t>
      </w: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300" w:dyaOrig="340" w14:anchorId="5B3034AB">
          <v:shape id="_x0000_i1139" type="#_x0000_t75" style="width:15pt;height:17.25pt" o:ole="">
            <v:imagedata r:id="rId27" o:title=""/>
          </v:shape>
          <o:OLEObject Type="Embed" ProgID="Equation.3" ShapeID="_x0000_i1139" DrawAspect="Content" ObjectID="_1777820234" r:id="rId43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вносить коррективы и при расчете использовать средневзвешенную объемную долю воды в жидкой составляющей скважиной продукции для конкретной ступени сепарации, объемы газа после которой сжигаются на факеле.</w:t>
      </w:r>
    </w:p>
    <w:p w14:paraId="59938817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Газовый фактор на ступенях сепарации принимается по данным нефтепромысловых служб.</w:t>
      </w:r>
    </w:p>
    <w:p w14:paraId="0BD8D16C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Замеры удельного уноса капельной нефти рекомендуется производить в пределах действующего технологического регламента и определять как средневзвешенную величину по 5 замерам. Результаты рекомендуется фиксировать в актах фактических замеров.</w:t>
      </w:r>
    </w:p>
    <w:p w14:paraId="17E6C167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96437E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Методы определения потерь нефти в результате уноса капельной нефти сточными (дренажными) водами</w:t>
      </w:r>
    </w:p>
    <w:p w14:paraId="41A7FFA8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07A36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Потери нефти от уноса сточными водами в процессе промыслового сбора и подготовки нефти рекомендуется рассчитывать по Формуле (4):</w:t>
      </w:r>
    </w:p>
    <w:p w14:paraId="71156CCE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FBFD5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left="3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2799" w:dyaOrig="700" w14:anchorId="63615F4F">
          <v:shape id="_x0000_i1140" type="#_x0000_t75" style="width:140.25pt;height:35.25pt" o:ole="">
            <v:imagedata r:id="rId44" o:title=""/>
          </v:shape>
          <o:OLEObject Type="Embed" ProgID="Equation.3" ShapeID="_x0000_i1140" DrawAspect="Content" ObjectID="_1777820235" r:id="rId45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(4)</w:t>
      </w:r>
    </w:p>
    <w:p w14:paraId="2733D398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493CE6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115"/>
      <w:bookmarkEnd w:id="3"/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36B1EC6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420" w:dyaOrig="300" w14:anchorId="299235B6">
          <v:shape id="_x0000_i1141" type="#_x0000_t75" style="width:21pt;height:15pt" o:ole="">
            <v:imagedata r:id="rId46" o:title=""/>
          </v:shape>
          <o:OLEObject Type="Embed" ProgID="Equation.3" ShapeID="_x0000_i1141" DrawAspect="Content" ObjectID="_1777820236" r:id="rId47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потери нефти от уноса сточными водами, % масс.;</w:t>
      </w:r>
    </w:p>
    <w:p w14:paraId="62C691F1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300" w:dyaOrig="340" w14:anchorId="6923630D">
          <v:shape id="_x0000_i1142" type="#_x0000_t75" style="width:15pt;height:17.25pt" o:ole="">
            <v:imagedata r:id="rId48" o:title=""/>
          </v:shape>
          <o:OLEObject Type="Embed" ProgID="Equation.3" ShapeID="_x0000_i1142" DrawAspect="Content" ObjectID="_1777820237" r:id="rId49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концентрация капельной нефти в дренажной (сточной) воде, мг/л;</w:t>
      </w:r>
    </w:p>
    <w:p w14:paraId="76D9ADAE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300" w:dyaOrig="340" w14:anchorId="0D9BE50F">
          <v:shape id="_x0000_i1143" type="#_x0000_t75" style="width:15pt;height:17.25pt" o:ole="">
            <v:imagedata r:id="rId50" o:title=""/>
          </v:shape>
          <o:OLEObject Type="Embed" ProgID="Equation.3" ShapeID="_x0000_i1143" DrawAspect="Content" ObjectID="_1777820238" r:id="rId51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средневзвешенная обводненность добываемой нефти, % об.;</w:t>
      </w:r>
    </w:p>
    <w:p w14:paraId="17E8D1F7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240" w:dyaOrig="340" w14:anchorId="30AF232D">
          <v:shape id="_x0000_i1144" type="#_x0000_t75" style="width:12pt;height:17.25pt" o:ole="">
            <v:imagedata r:id="rId52" o:title=""/>
          </v:shape>
          <o:OLEObject Type="Embed" ProgID="Equation.3" ShapeID="_x0000_i1144" DrawAspect="Content" ObjectID="_1777820239" r:id="rId53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плотность капельной нефти, т/м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9CBBDFB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320" w:dyaOrig="340" w14:anchorId="49E54E10">
          <v:shape id="_x0000_i1145" type="#_x0000_t75" style="width:15.75pt;height:17.25pt" o:ole="">
            <v:imagedata r:id="rId54" o:title=""/>
          </v:shape>
          <o:OLEObject Type="Embed" ProgID="Equation.3" ShapeID="_x0000_i1145" DrawAspect="Content" ObjectID="_1777820240" r:id="rId55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среднесуточный расход воды для обессоливания, 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/сутки;</w:t>
      </w:r>
    </w:p>
    <w:p w14:paraId="78442A6F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220" w:dyaOrig="340" w14:anchorId="7CF0980C">
          <v:shape id="_x0000_i1146" type="#_x0000_t75" style="width:11.25pt;height:17.25pt" o:ole="">
            <v:imagedata r:id="rId56" o:title=""/>
          </v:shape>
          <o:OLEObject Type="Embed" ProgID="Equation.3" ShapeID="_x0000_i1146" DrawAspect="Content" ObjectID="_1777820241" r:id="rId57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среднесуточная добыча нефти на месторождении, т/сутки.</w:t>
      </w:r>
    </w:p>
    <w:p w14:paraId="6A1CE5DF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 потерь нефти от уноса сточными водами рекомендуется рассчитывать по отдельным установкам подготовки и сброса сточных вод с суммированием результатов по Формуле (5):</w:t>
      </w:r>
    </w:p>
    <w:p w14:paraId="71AB9E76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EAF7C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4160" w:dyaOrig="780" w14:anchorId="3505F534">
          <v:shape id="_x0000_i1147" type="#_x0000_t75" style="width:207.75pt;height:39pt" o:ole="">
            <v:imagedata r:id="rId58" o:title=""/>
          </v:shape>
          <o:OLEObject Type="Embed" ProgID="Equation.3" ShapeID="_x0000_i1147" DrawAspect="Content" ObjectID="_1777820242" r:id="rId59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(5)</w:t>
      </w:r>
    </w:p>
    <w:p w14:paraId="543037C7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D8A6C2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ar126"/>
      <w:bookmarkEnd w:id="4"/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0A8235AC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420" w:dyaOrig="300" w14:anchorId="409C94A5">
          <v:shape id="_x0000_i1148" type="#_x0000_t75" style="width:21pt;height:15pt" o:ole="">
            <v:imagedata r:id="rId60" o:title=""/>
          </v:shape>
          <o:OLEObject Type="Embed" ProgID="Equation.3" ShapeID="_x0000_i1148" DrawAspect="Content" ObjectID="_1777820243" r:id="rId61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потери нефти от уноса сточными водами, % масс.;</w:t>
      </w:r>
    </w:p>
    <w:p w14:paraId="4051CF1E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k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число промысловых объектов сброса сточных вод в системе обустройства месторождения;</w:t>
      </w:r>
    </w:p>
    <w:p w14:paraId="1D837E41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4"/>
          <w:sz w:val="20"/>
          <w:szCs w:val="20"/>
          <w:lang w:eastAsia="ru-RU"/>
        </w:rPr>
        <w:object w:dxaOrig="420" w:dyaOrig="380" w14:anchorId="51FF6617">
          <v:shape id="_x0000_i1149" type="#_x0000_t75" style="width:21pt;height:18.75pt" o:ole="">
            <v:imagedata r:id="rId62" o:title=""/>
          </v:shape>
          <o:OLEObject Type="Embed" ProgID="Equation.3" ShapeID="_x0000_i1149" DrawAspect="Content" ObjectID="_1777820244" r:id="rId63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, </w:t>
      </w:r>
      <w:r w:rsidRPr="007E6BC8">
        <w:rPr>
          <w:rFonts w:ascii="Arial" w:eastAsia="Times New Roman" w:hAnsi="Arial" w:cs="Arial"/>
          <w:position w:val="-14"/>
          <w:sz w:val="20"/>
          <w:szCs w:val="20"/>
          <w:lang w:eastAsia="ru-RU"/>
        </w:rPr>
        <w:object w:dxaOrig="480" w:dyaOrig="380" w14:anchorId="4DFC6CA0">
          <v:shape id="_x0000_i1150" type="#_x0000_t75" style="width:24pt;height:18.75pt" o:ole="">
            <v:imagedata r:id="rId64" o:title=""/>
          </v:shape>
          <o:OLEObject Type="Embed" ProgID="Equation.3" ShapeID="_x0000_i1150" DrawAspect="Content" ObjectID="_1777820245" r:id="rId65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обводненность продукции соответственно на входе и выходе 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j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-ой установки, объемные доли;</w:t>
      </w:r>
    </w:p>
    <w:p w14:paraId="588F3A9C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4"/>
          <w:sz w:val="20"/>
          <w:szCs w:val="20"/>
          <w:lang w:eastAsia="ru-RU"/>
        </w:rPr>
        <w:object w:dxaOrig="260" w:dyaOrig="380" w14:anchorId="67E02205">
          <v:shape id="_x0000_i1151" type="#_x0000_t75" style="width:12.75pt;height:18.75pt" o:ole="">
            <v:imagedata r:id="rId66" o:title=""/>
          </v:shape>
          <o:OLEObject Type="Embed" ProgID="Equation.3" ShapeID="_x0000_i1151" DrawAspect="Content" ObjectID="_1777820246" r:id="rId67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среднесуточная масса добытой нефти из скважин, попутная вода которых попадает на 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j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-ю установку сброса сточных вод, т/сутки;</w:t>
      </w:r>
    </w:p>
    <w:p w14:paraId="09C858F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4"/>
          <w:sz w:val="20"/>
          <w:szCs w:val="20"/>
          <w:lang w:eastAsia="ru-RU"/>
        </w:rPr>
        <w:object w:dxaOrig="360" w:dyaOrig="380" w14:anchorId="1C86093D">
          <v:shape id="_x0000_i1152" type="#_x0000_t75" style="width:18pt;height:18.75pt" o:ole="">
            <v:imagedata r:id="rId68" o:title=""/>
          </v:shape>
          <o:OLEObject Type="Embed" ProgID="Equation.3" ShapeID="_x0000_i1152" DrawAspect="Content" ObjectID="_1777820247" r:id="rId69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средняя концентрация остаточной нефти в дренажной воде 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j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-й установки, мг/л;</w:t>
      </w:r>
    </w:p>
    <w:p w14:paraId="660939CB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240" w:dyaOrig="279" w14:anchorId="5D1D2075">
          <v:shape id="_x0000_i1153" type="#_x0000_t75" style="width:12pt;height:14.25pt" o:ole="">
            <v:imagedata r:id="rId70" o:title=""/>
          </v:shape>
          <o:OLEObject Type="Embed" ProgID="Equation.3" ShapeID="_x0000_i1153" DrawAspect="Content" ObjectID="_1777820248" r:id="rId71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плотность нефти, т/м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AFB009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220" w:dyaOrig="279" w14:anchorId="4173044B">
          <v:shape id="_x0000_i1154" type="#_x0000_t75" style="width:11.25pt;height:14.25pt" o:ole="">
            <v:imagedata r:id="rId72" o:title=""/>
          </v:shape>
          <o:OLEObject Type="Embed" ProgID="Equation.3" ShapeID="_x0000_i1154" DrawAspect="Content" ObjectID="_1777820249" r:id="rId73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среднесуточная масса добытой нефти на месторождении, т/сутки.</w:t>
      </w:r>
    </w:p>
    <w:p w14:paraId="5A5213D1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пунктах, где осуществляется обессоливание нефти, унос нефти промывной водой рекомендуется учитывать введением поправки в параметр «обводненность продукции до 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j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-й установки». Откорректированное значение обводненности </w:t>
      </w:r>
      <w:r w:rsidRPr="007E6BC8">
        <w:rPr>
          <w:rFonts w:ascii="Arial" w:eastAsia="Times New Roman" w:hAnsi="Arial" w:cs="Arial"/>
          <w:position w:val="-14"/>
          <w:sz w:val="20"/>
          <w:szCs w:val="20"/>
          <w:lang w:eastAsia="ru-RU"/>
        </w:rPr>
        <w:object w:dxaOrig="520" w:dyaOrig="380" w14:anchorId="74787846">
          <v:shape id="_x0000_i1155" type="#_x0000_t75" style="width:26.25pt;height:18.75pt" o:ole="">
            <v:imagedata r:id="rId74" o:title=""/>
          </v:shape>
          <o:OLEObject Type="Embed" ProgID="Equation.3" ShapeID="_x0000_i1155" DrawAspect="Content" ObjectID="_1777820250" r:id="rId75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рассчитывается по Формуле (6):</w:t>
      </w:r>
    </w:p>
    <w:p w14:paraId="19CF21E7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position w:val="-32"/>
          <w:sz w:val="24"/>
          <w:szCs w:val="24"/>
          <w:lang w:eastAsia="ru-RU"/>
        </w:rPr>
        <w:object w:dxaOrig="1740" w:dyaOrig="720" w14:anchorId="4CAB1D20">
          <v:shape id="_x0000_i1156" type="#_x0000_t75" style="width:87pt;height:36pt" o:ole="">
            <v:imagedata r:id="rId76" o:title=""/>
          </v:shape>
          <o:OLEObject Type="Embed" ProgID="Equation.3" ShapeID="_x0000_i1156" DrawAspect="Content" ObjectID="_1777820251" r:id="rId77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(6)</w:t>
      </w:r>
    </w:p>
    <w:p w14:paraId="3A5460C0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108AA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ar138"/>
      <w:bookmarkEnd w:id="5"/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5FA50263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260" w:dyaOrig="279" w14:anchorId="5B892CAA">
          <v:shape id="_x0000_i1157" type="#_x0000_t75" style="width:12.75pt;height:14.25pt" o:ole="">
            <v:imagedata r:id="rId78" o:title=""/>
          </v:shape>
          <o:OLEObject Type="Embed" ProgID="Equation.3" ShapeID="_x0000_i1157" DrawAspect="Content" ObjectID="_1777820252" r:id="rId79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суточный объем нефти, подвергающейся обессоливанию, 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/сутки;</w:t>
      </w:r>
    </w:p>
    <w:p w14:paraId="58596D40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320" w:dyaOrig="340" w14:anchorId="38836002">
          <v:shape id="_x0000_i1158" type="#_x0000_t75" style="width:15.75pt;height:17.25pt" o:ole="">
            <v:imagedata r:id="rId80" o:title=""/>
          </v:shape>
          <o:OLEObject Type="Embed" ProgID="Equation.3" ShapeID="_x0000_i1158" DrawAspect="Content" ObjectID="_1777820253" r:id="rId81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среднесуточный расход пресной воды, 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/сутки.</w:t>
      </w:r>
    </w:p>
    <w:p w14:paraId="79C10F8E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Параметры, входящие в Формулы 4, 5 и 6, рекомендуется принимать из отчетов нефтепромысловых служб.</w:t>
      </w:r>
    </w:p>
    <w:p w14:paraId="7E7EBC9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расчета средневзвешенной обводненности добываемой на месторождении нефти рекомендуется использовать данные замеров дебитов скважин по жидкости и анализов на обводненность.</w:t>
      </w:r>
    </w:p>
    <w:p w14:paraId="5F15A606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8F24CC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Методы определения потерь нефти от испарения в сырьевых и технологических резервуарах</w:t>
      </w:r>
    </w:p>
    <w:p w14:paraId="7A83802C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D8FE90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7.1 Метод определения потерь нефти от испарения с прямым измерением объема парогазовоздушной смеси, вытесняемой из резервуара</w:t>
      </w:r>
    </w:p>
    <w:p w14:paraId="1CAAA76B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E563D3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Измерения рекомендуется осуществлять средствами измерения или устройствами, оборудованными непосредственно на резервуарной емкости - источнике потерь.</w:t>
      </w:r>
    </w:p>
    <w:p w14:paraId="5033791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Измерения рекомендуется осуществлять по каждому источнику потерь с последующим суммированием по объекту потерь.</w:t>
      </w:r>
    </w:p>
    <w:p w14:paraId="61B8F5E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Регистрацию результатов измерений рекомендуется отражать в эксплуатационных журналах.</w:t>
      </w:r>
    </w:p>
    <w:p w14:paraId="0FBE0ED0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Суммарное количество потерь нефти от испарения в год по объекту не может превышать годовых предельно допустимых выбросов углеводородов в атмосферу, утвержденных в установленном порядке по данному объекту.</w:t>
      </w:r>
    </w:p>
    <w:p w14:paraId="094AF30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Потери нефти в виде паров (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5+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рекомендуется рассчитывать по Формуле (7):</w:t>
      </w:r>
    </w:p>
    <w:p w14:paraId="1B59B5C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A028A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440" w:dyaOrig="340" w14:anchorId="2306F5EF">
          <v:shape id="_x0000_i1159" type="#_x0000_t75" style="width:1in;height:17.25pt" o:ole="">
            <v:imagedata r:id="rId82" o:title=""/>
          </v:shape>
          <o:OLEObject Type="Embed" ProgID="Equation.3" ShapeID="_x0000_i1159" DrawAspect="Content" ObjectID="_1777820254" r:id="rId83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(7)</w:t>
      </w:r>
    </w:p>
    <w:p w14:paraId="2A455F53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66AAE6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Par159"/>
      <w:bookmarkEnd w:id="6"/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77B718C9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340" w:dyaOrig="340" w14:anchorId="5D15970E">
          <v:shape id="_x0000_i1160" type="#_x0000_t75" style="width:17.25pt;height:17.25pt" o:ole="">
            <v:imagedata r:id="rId84" o:title=""/>
          </v:shape>
          <o:OLEObject Type="Embed" ProgID="Equation.3" ShapeID="_x0000_i1160" DrawAspect="Content" ObjectID="_1777820255" r:id="rId85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масса паров пентана и 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6+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газовой смеси, кг;</w:t>
      </w:r>
    </w:p>
    <w:p w14:paraId="463ED20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6"/>
          <w:sz w:val="20"/>
          <w:szCs w:val="20"/>
          <w:lang w:eastAsia="ru-RU"/>
        </w:rPr>
        <w:object w:dxaOrig="279" w:dyaOrig="240" w14:anchorId="2050EDFF">
          <v:shape id="_x0000_i1161" type="#_x0000_t75" style="width:14.25pt;height:12pt" o:ole="">
            <v:imagedata r:id="rId86" o:title=""/>
          </v:shape>
          <o:OLEObject Type="Embed" ProgID="Equation.3" ShapeID="_x0000_i1161" DrawAspect="Content" ObjectID="_1777820256" r:id="rId87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замеренной (рассчитанной) газовой смеси, вытесненной из резервуара, приведенный к стандартным условиям (давлению 100 кПа и температуре 293 K), 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30D2073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320" w:dyaOrig="340" w14:anchorId="5BC7176B">
          <v:shape id="_x0000_i1162" type="#_x0000_t75" style="width:15.75pt;height:17.25pt" o:ole="">
            <v:imagedata r:id="rId88" o:title=""/>
          </v:shape>
          <o:OLEObject Type="Embed" ProgID="Equation.3" ShapeID="_x0000_i1162" DrawAspect="Content" ObjectID="_1777820257" r:id="rId89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плотность паров нефти в составе газовой смеси, приведенная к стандартным условиям (давлению 100 кПа и температуре 293 K), кг/м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9A2D2E9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Объемную долю паров нефти в газовой смеси рекомендуется рассчитывать по Формуле (8):</w:t>
      </w:r>
    </w:p>
    <w:p w14:paraId="56822DA7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1E46EB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object w:dxaOrig="800" w:dyaOrig="620" w14:anchorId="7FDA3E28">
          <v:shape id="_x0000_i1163" type="#_x0000_t75" style="width:39.75pt;height:30.75pt" o:ole="">
            <v:imagedata r:id="rId90" o:title=""/>
          </v:shape>
          <o:OLEObject Type="Embed" ProgID="Equation.3" ShapeID="_x0000_i1163" DrawAspect="Content" ObjectID="_1777820258" r:id="rId91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(8)</w:t>
      </w:r>
    </w:p>
    <w:p w14:paraId="33938AC0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3EB860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0733FF70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300" w:dyaOrig="340" w14:anchorId="728F8003">
          <v:shape id="_x0000_i1164" type="#_x0000_t75" style="width:15pt;height:17.25pt" o:ole="">
            <v:imagedata r:id="rId92" o:title=""/>
          </v:shape>
          <o:OLEObject Type="Embed" ProgID="Equation.3" ShapeID="_x0000_i1164" DrawAspect="Content" ObjectID="_1777820259" r:id="rId93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паров нефти в газовой смеси, приведенный к стандартным условиям (давлению 100 кПа и температуре 293 K), 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0DB26E1" w14:textId="10F72215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62EDA1F" wp14:editId="3965C9AF">
            <wp:extent cx="180975" cy="1905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замеренной газовой смеси, вытесненной из резервуара, приведенный к стандартным условиям (давлению 100 кПа и температуре 293 К), 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26F729C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измерений достаточно для обеспечения требуемой точности в условиях нестабильности процесса, но не менее трех.</w:t>
      </w:r>
    </w:p>
    <w:p w14:paraId="288CA1AA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нефти в резервуаре измерять средствами измерения, соответствующими положениям Закона Республики Казахстан «Об обеспечении единства измерения».</w:t>
      </w:r>
    </w:p>
    <w:p w14:paraId="3622CC2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и в конце заполнения резервуара нефтью рекомендуется фиксировать показания уровнемера, атмосферного давления, температуры газовой смеси, температуры воздуха, отбирать пробы газовой смеси на анализ. Рекомендуется фиксировать давление и температуру в сепараторах концевых сепарационных установок (КСУ), если нефть из этих установок поступает в резервуар.</w:t>
      </w:r>
    </w:p>
    <w:p w14:paraId="6FFFB6E2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промежуточные моменты времени рекомендуется ежечасно измерять температуру газовой смеси и отбирать ее пробы для определения объемной доли паров нефти (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5+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ней.</w:t>
      </w:r>
    </w:p>
    <w:p w14:paraId="4017E27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любое время за период измерения рекомендуется отбирать пробу нефти до резервуара для определения ее фракционного и углеводородного состава, плотности и газового фактора нефти (при температуре в резервуаре и давлении 0,105 МПа (давление абсолютное)).</w:t>
      </w:r>
    </w:p>
    <w:p w14:paraId="6F575AC6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средней плотности паров по результатам анализов рекомендуется принимать их среднеарифметическое значение.</w:t>
      </w:r>
    </w:p>
    <w:p w14:paraId="0542479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Долю паров нефти (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5+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газовой смеси рекомендуется определять как среднеарифметическое всех значений за время заполнения резервуара.</w:t>
      </w:r>
    </w:p>
    <w:p w14:paraId="5AC0D719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Величину потерь нефти рекомендуется рассчитывать по Формуле 7 и делить на массу поступившей в резервуар нефти за время измерения.</w:t>
      </w:r>
    </w:p>
    <w:p w14:paraId="3308CE39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эксплуатации резервуара в подключенном режиме вследствие неопределенности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периодов увеличения уровня нефти в резервуаре и колебания температуры в его газовом пространстве наблюдения за показаниями рекомендуется вести непрерывно в течение установленного времени измерения потерь.</w:t>
      </w:r>
    </w:p>
    <w:p w14:paraId="73DC2903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показания нарастают, то в течение каждого периода нарастания определение величины потерь нефти за каждый период нарастания показаний рекомендуется рассчитывать по Формулам 2 и 3. Потери за время наблюдения рекомендуется определять как сумму потерь за время наблюдения.</w:t>
      </w:r>
    </w:p>
    <w:p w14:paraId="601E3CCB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данные экспериментов и характеристики резервуара (размеры, тип дыхательной арматуры, место в технологическом цикле) рекомендуется заносить в журнал наблюдений.</w:t>
      </w:r>
    </w:p>
    <w:p w14:paraId="030F1662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оснащении резервуарных емкостей системами улавливания легких фракций (УЛФ) расчетная величина потерь нефти умножается на коэффициент, определенный в соответствии с [1].</w:t>
      </w:r>
    </w:p>
    <w:p w14:paraId="74DA70E2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оснащении резервуарных емкостей газоуравнительными системами расчетная величина потерь нефти умножается на коэффициент, равный коэффициенту эффективности работы системы, отраженный в паспорте либо проектной документации на ее устройство.</w:t>
      </w:r>
    </w:p>
    <w:p w14:paraId="7B2992A6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EBE78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7.2 Метод определения потерь нефти от испарения по концентрации углеводородных паров в газе, вытесняемом из технологических резервуаров</w:t>
      </w:r>
    </w:p>
    <w:p w14:paraId="691D542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31FB31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определения потерь нефти от испарения по концентрации углеводородных паров, вытесняемых из резервуаров, рекомендуется применять при эксплуатации технологических резервуаров в режиме заполнение - опорожнение (мерник).</w:t>
      </w:r>
    </w:p>
    <w:p w14:paraId="097E41EC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компонентного состава отобранных проб паров рекомендуется проводить хроматографическим методом с определением содержания в пробах воздуха.</w:t>
      </w:r>
    </w:p>
    <w:p w14:paraId="4BB3BA46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парогазовоздушной смеси, вытесняемой из технологических резервуаров, равен объему жидкости (нефть с водой), закачанной в резервуары.</w:t>
      </w:r>
    </w:p>
    <w:p w14:paraId="48FDEA78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Массу паров, вытесненных из резервуаров, рекомендуется рассчитывать по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Формуле (9):</w:t>
      </w:r>
    </w:p>
    <w:p w14:paraId="5018CBAB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position w:val="-14"/>
          <w:sz w:val="24"/>
          <w:szCs w:val="24"/>
          <w:lang w:eastAsia="ru-RU"/>
        </w:rPr>
        <w:object w:dxaOrig="5179" w:dyaOrig="380" w14:anchorId="4E728172">
          <v:shape id="_x0000_i1166" type="#_x0000_t75" style="width:258.75pt;height:18.75pt" o:ole="">
            <v:imagedata r:id="rId95" o:title=""/>
          </v:shape>
          <o:OLEObject Type="Embed" ProgID="Equation.3" ShapeID="_x0000_i1166" DrawAspect="Content" ObjectID="_1777820260" r:id="rId96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(9)</w:t>
      </w:r>
    </w:p>
    <w:p w14:paraId="624A434C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04B531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Par195"/>
      <w:bookmarkEnd w:id="7"/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0DA7F8F0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4"/>
          <w:sz w:val="20"/>
          <w:szCs w:val="20"/>
          <w:lang w:eastAsia="ru-RU"/>
        </w:rPr>
        <w:object w:dxaOrig="440" w:dyaOrig="340" w14:anchorId="19DCD65F">
          <v:shape id="_x0000_i1167" type="#_x0000_t75" style="width:21.75pt;height:17.25pt" o:ole="">
            <v:imagedata r:id="rId97" o:title=""/>
          </v:shape>
          <o:OLEObject Type="Embed" ProgID="Equation.3" ShapeID="_x0000_i1167" DrawAspect="Content" ObjectID="_1777820261" r:id="rId98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масса паров нефти в составе парогазовоздушной смеси, кг;</w:t>
      </w:r>
    </w:p>
    <w:p w14:paraId="0005C46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380" w:dyaOrig="300" w14:anchorId="4818B9D3">
          <v:shape id="_x0000_i1168" type="#_x0000_t75" style="width:18.75pt;height:15pt" o:ole="">
            <v:imagedata r:id="rId99" o:title=""/>
          </v:shape>
          <o:OLEObject Type="Embed" ProgID="Equation.3" ShapeID="_x0000_i1168" DrawAspect="Content" ObjectID="_1777820262" r:id="rId100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парогазовоздушной смеси, 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84BE27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4"/>
          <w:sz w:val="20"/>
          <w:szCs w:val="20"/>
          <w:lang w:eastAsia="ru-RU"/>
        </w:rPr>
        <w:object w:dxaOrig="360" w:dyaOrig="340" w14:anchorId="779DC025">
          <v:shape id="_x0000_i1169" type="#_x0000_t75" style="width:18pt;height:17.25pt" o:ole="">
            <v:imagedata r:id="rId101" o:title=""/>
          </v:shape>
          <o:OLEObject Type="Embed" ProgID="Equation.3" ShapeID="_x0000_i1169" DrawAspect="Content" ObjectID="_1777820263" r:id="rId102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объемная доля кислорода в парогазовоздушной смеси, которая определяется по результатам хроматографического анализа проб парогазовоздушной смеси;</w:t>
      </w:r>
    </w:p>
    <w:p w14:paraId="123B69D7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400" w:dyaOrig="340" w14:anchorId="79E14C3D">
          <v:shape id="_x0000_i1170" type="#_x0000_t75" style="width:20.25pt;height:17.25pt" o:ole="">
            <v:imagedata r:id="rId103" o:title=""/>
          </v:shape>
          <o:OLEObject Type="Embed" ProgID="Equation.3" ShapeID="_x0000_i1170" DrawAspect="Content" ObjectID="_1777820264" r:id="rId104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, </w:t>
      </w: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440" w:dyaOrig="340" w14:anchorId="5336C9A7">
          <v:shape id="_x0000_i1171" type="#_x0000_t75" style="width:21.75pt;height:17.25pt" o:ole="">
            <v:imagedata r:id="rId105" o:title=""/>
          </v:shape>
          <o:OLEObject Type="Embed" ProgID="Equation.3" ShapeID="_x0000_i1171" DrawAspect="Content" ObjectID="_1777820265" r:id="rId106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, </w:t>
      </w: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460" w:dyaOrig="340" w14:anchorId="77E2F17E">
          <v:shape id="_x0000_i1172" type="#_x0000_t75" style="width:23.25pt;height:17.25pt" o:ole="">
            <v:imagedata r:id="rId107" o:title=""/>
          </v:shape>
          <o:OLEObject Type="Embed" ProgID="Equation.3" ShapeID="_x0000_i1172" DrawAspect="Content" ObjectID="_1777820266" r:id="rId108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объемные доли изо-пентана, нормального пентана и паров нефти тяжелее пентанов в углеводородной составляющей парогазовоздушной смеси;</w:t>
      </w:r>
    </w:p>
    <w:p w14:paraId="0C581B86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380" w:dyaOrig="300" w14:anchorId="58576935">
          <v:shape id="_x0000_i1173" type="#_x0000_t75" style="width:18.75pt;height:15pt" o:ole="">
            <v:imagedata r:id="rId99" o:title=""/>
          </v:shape>
          <o:OLEObject Type="Embed" ProgID="Equation.3" ShapeID="_x0000_i1173" DrawAspect="Content" ObjectID="_1777820267" r:id="rId109"/>
        </w:object>
      </w:r>
      <w:r w:rsidRPr="007E6BC8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равен объему жидкости, закаченной в резервуар (емкость), - 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V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ж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, 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24A2EC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расчетах объем парогазовоздушной смеси рекомендуется приводить к нормальным условиям (давление 101,325 кПа и температура 273 K).</w:t>
      </w:r>
    </w:p>
    <w:p w14:paraId="378AF6E6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Объемную долю паров нефти за время заполнения резервуара рекомендуется определять не менее 5 раз по анализам проб замеряемой газовой смеси.</w:t>
      </w:r>
    </w:p>
    <w:p w14:paraId="692EB41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и в конце заполнения резервуара нефтью рекомендуется фиксировать показания уровнемера, атмосферного давления, температуры газовой смеси, температуры воздуха, отбирать пробы газовой смеси на анализ.</w:t>
      </w:r>
    </w:p>
    <w:p w14:paraId="3FC09F37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фиксировать давление и температуру в сепараторах концевой сепарационной установки (КСУ), если нефть из этих установок поступает в резервуар.</w:t>
      </w:r>
    </w:p>
    <w:p w14:paraId="5BA8E349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промежуточные моменты времени (ежечасно) рекомендуется измерять температуру газовой смеси и отбирать ее пробы для определения объемной доли паров нефти (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5+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ней.</w:t>
      </w:r>
    </w:p>
    <w:p w14:paraId="79244D58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любое время за период измерения рекомендуется отбирать пробу нефти до резервуара для определения ее фракционного и углеводородного состава, плотности и газового фактора нефти (при температуре в резервуаре и давлении 0,105 МПа (давление абсолютное)).</w:t>
      </w:r>
    </w:p>
    <w:p w14:paraId="00B82368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расчете средней плотности паров по результатам анализов рекомендуется принимать их среднеарифметическое значение.</w:t>
      </w:r>
    </w:p>
    <w:p w14:paraId="3332F8C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Долю паров нефти (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5+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газовой смеси рекомендуется определять как среднеарифметическую величину всех определений за время заполнения резервуара.</w:t>
      </w:r>
    </w:p>
    <w:p w14:paraId="457E429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Величину потерь нефти рекомендуется рассчитывать по Формуле 9 и делить на массу поступившей в резервуар нефти за время измерения.</w:t>
      </w:r>
    </w:p>
    <w:p w14:paraId="17CD2922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данные экспериментов и характеристики резервуара (размеры, тип дыхательной арматуры, место в технологическом цикле) рекомендуется заносить в журнал наблюдений.</w:t>
      </w:r>
    </w:p>
    <w:p w14:paraId="34AFB4C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оснащении резервуарных емкостей системами улавливания легких фракций (УЛФ) расчетная величина потерь нефти умножается на коэффициент, равный коэффициенту эффективности работы системы, отраженный в проектной документации. Коэффициенты эффективности работы системы описаны в [2].</w:t>
      </w:r>
    </w:p>
    <w:p w14:paraId="53B7DFD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оснащении резервуарных емкостей газоуравнительными системами расчетная величина потерь нефти умножается на коэффициент, равный коэффициенту эффективности работы системы, отраженный в паспорте или проектной документации на ее устройство.</w:t>
      </w:r>
    </w:p>
    <w:p w14:paraId="5012D388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измерений рекомендуется проводить следующим образом:</w:t>
      </w:r>
    </w:p>
    <w:p w14:paraId="7D49EA7C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7.2.1 Регистрируется в журнале наблюдений, в котором указывается:</w:t>
      </w:r>
    </w:p>
    <w:p w14:paraId="17B58E56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 проведения испытаний и номер резервуара;</w:t>
      </w:r>
    </w:p>
    <w:p w14:paraId="2B223350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тип резервуара;</w:t>
      </w:r>
    </w:p>
    <w:p w14:paraId="5A175522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полный объем резервуара (с учетом объема под кровлей), 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C29E7B8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высота резервуара, м;</w:t>
      </w:r>
    </w:p>
    <w:p w14:paraId="7EAB6D09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диаметр резервуара, м;</w:t>
      </w:r>
    </w:p>
    <w:p w14:paraId="1182E16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типоразмеры дыхательных клапанов и их количество, шт.;</w:t>
      </w:r>
    </w:p>
    <w:p w14:paraId="650D7B30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заполнение - опорожнение резервуара;</w:t>
      </w:r>
    </w:p>
    <w:p w14:paraId="513BD3A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 и продолжительность предыдущей откачки нефти из резервуара, час;</w:t>
      </w:r>
    </w:p>
    <w:p w14:paraId="7F347B9F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время простоя резервуара с остатком, час.</w:t>
      </w:r>
    </w:p>
    <w:p w14:paraId="1B77728F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7.2.2 Определяется начальный уровень нефти в резервуаре поверенными в установленном порядке средствами измерений.</w:t>
      </w:r>
    </w:p>
    <w:p w14:paraId="50728BB9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7.2.3 Пробы газовой смеси анализируются в лабораторных условиях на определение объемного содержания паров нефти (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Pr="007E6BC8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5+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ней, а средняя проба анализируется на углеводородный состав для определения плотности паров нефти.</w:t>
      </w:r>
    </w:p>
    <w:p w14:paraId="556725C0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7.2.4 Температура воздуха измеряется термометром метеорологическим.</w:t>
      </w:r>
    </w:p>
    <w:p w14:paraId="7120260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7.2.5 Атмосферное давление измеряется барометром-анероидом.</w:t>
      </w:r>
    </w:p>
    <w:p w14:paraId="795F5D89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7.2.6 Фиксируется время начала закачки нефти в резервуар.</w:t>
      </w:r>
    </w:p>
    <w:p w14:paraId="5A945B29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7.2.7 Фиксируется время достижения конечного уровня заполнения резервуара нефтью.</w:t>
      </w:r>
    </w:p>
    <w:p w14:paraId="087A209F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7.2.8 В конце заполнения резервуара, за 10 - 20 минут до конечного уровня взлива, производятся:</w:t>
      </w:r>
    </w:p>
    <w:p w14:paraId="50421661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измерения температур и атмосферного давления;</w:t>
      </w:r>
    </w:p>
    <w:p w14:paraId="12615DEF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отборы проб;</w:t>
      </w:r>
    </w:p>
    <w:p w14:paraId="3C5D535F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фиксируется время достижения конечного уровня.</w:t>
      </w:r>
    </w:p>
    <w:p w14:paraId="63542A2B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7.2.9 Из подводящего трубопровода в процессе наполнения резервуара в любое время отбирается проба нефти для последующего определения ее газового фактора при абсолютном давлении (0,105 МПа) и температуре нефти, поступающей в резервуар, ее углеводородного и фракционного состава, плотности.</w:t>
      </w:r>
    </w:p>
    <w:p w14:paraId="2EE2987A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7.2.10 Вычисленные потери, относящиеся к массе нефти, закачанной в резервуар, выражаются в кг/т.</w:t>
      </w:r>
    </w:p>
    <w:p w14:paraId="46004687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7.2.11 В журнал наблюдений заносят данные регистрации показателей:</w:t>
      </w:r>
    </w:p>
    <w:p w14:paraId="139E8A7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уровня нефти в резервуаре (начальный, конечный);</w:t>
      </w:r>
    </w:p>
    <w:p w14:paraId="44323CB6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время заполнения;</w:t>
      </w:r>
    </w:p>
    <w:p w14:paraId="564FF146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объема закачанной нефти в резервуар, 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3E7FE7E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объемная доля углеводородов в газовом пространстве резервуара, соответствующая уровню (над уровнем нефти, в середине газового пространства, у кровли), %;</w:t>
      </w:r>
    </w:p>
    <w:p w14:paraId="061B0F7A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об отборе проб паровоздушной смеси на анализ углеводородного состава;</w:t>
      </w:r>
    </w:p>
    <w:p w14:paraId="572D7DC8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температура в газовом пространстве резервуара, соответствующая уровню нефти (над уровнем нефти, в середине газового пространства, у кровли), °C;</w:t>
      </w:r>
    </w:p>
    <w:p w14:paraId="073F3FEB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температура нефти на глубине 0,05 м от поверхности свободной поверхности, °C;</w:t>
      </w:r>
    </w:p>
    <w:p w14:paraId="2083E12E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температура окружающего воздуха, °C;</w:t>
      </w:r>
    </w:p>
    <w:p w14:paraId="7E626E22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атмосферное давление, кПа;</w:t>
      </w:r>
    </w:p>
    <w:p w14:paraId="2128190C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сведения об отборе проб нефти;</w:t>
      </w:r>
    </w:p>
    <w:p w14:paraId="1A559D3B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выписка из вахтового журнала (плотность нефти при температуре перекачки), кг/м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7D98EE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7.2.12 Организация и проведение исследований оформляется актом.</w:t>
      </w:r>
    </w:p>
    <w:p w14:paraId="2A60BAA7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E56A7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7.3 Метод определения потерь нефти от испарения при опытной эксплуатации скважин</w:t>
      </w:r>
    </w:p>
    <w:p w14:paraId="0B3324B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152CA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определения потерь нефти от испарения при опытной эксплуатации скважин рекомендуется применять при условии наличия согласованной и утвержденной в установленном порядке проектной документации, предусматривающей сжигание добываемого попутного нефтяного газа на факельной установке, и оснащения их счетчиками учета сжигаемого попутного нефтяного газа.</w:t>
      </w:r>
    </w:p>
    <w:p w14:paraId="7B5E8271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А к настоящему стандарту представлена примерная схема обустройства одиночной добывающей скважины для обеспечения вывоза нефти автоцистернами, откачки нефти по трубопроводу и проведения исследований.</w:t>
      </w:r>
    </w:p>
    <w:p w14:paraId="73BF1458" w14:textId="000EBCF9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альтернативы обустройства добывающей скважины для обеспечения замеров в соответствии с Приложением А может использоваться замерная мобильная установка (ЗМУ), предназначенная для измерений в автоматическом и ручном режимах количества добываемых жидкости и нефтяного газа, с погрешностью не более </w:t>
      </w:r>
      <w:r w:rsidRPr="007E6BC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6BE89A" wp14:editId="5E29AE40">
            <wp:extent cx="142875" cy="152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2,5%.</w:t>
      </w:r>
    </w:p>
    <w:p w14:paraId="047C785F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схеме можно выделить конкретные источники потерь нефти согласно Приложению А:</w:t>
      </w:r>
    </w:p>
    <w:p w14:paraId="3622867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потери нефти от испарения в нефтяной (попутный) газ на выходе из замерного патрубка с концевой измерительной диафрагмой (1);</w:t>
      </w:r>
    </w:p>
    <w:p w14:paraId="658E492B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потери нефти от уноса капельной нефти потоком нефтяного (попутного) газа на выходе из замерного патрубка с концевой диафрагмой (1);</w:t>
      </w:r>
    </w:p>
    <w:p w14:paraId="1E99D5B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потери нефти от уноса капельной нефти потоком дренажной воды из двухкамерного мерника (7);</w:t>
      </w:r>
    </w:p>
    <w:p w14:paraId="0EA8477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потери нефти от испарения при открытой системе налива в автоцистерны на эстакаде (11);</w:t>
      </w:r>
    </w:p>
    <w:p w14:paraId="68CB4BDE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потери нефти от испарения в нефтяной (попутный) газ при сливо-наливных операциях и хранении в емкостях для сбора нефти (9).</w:t>
      </w:r>
    </w:p>
    <w:p w14:paraId="5A2A6C19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Потери нефти от испарения при сжигании нефтяного (попутного) газа рекомендуется рассчитывать по Формуле (10):</w:t>
      </w:r>
    </w:p>
    <w:p w14:paraId="2881DCD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02E5B3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position w:val="-14"/>
          <w:sz w:val="24"/>
          <w:szCs w:val="24"/>
          <w:lang w:eastAsia="ru-RU"/>
        </w:rPr>
        <w:object w:dxaOrig="4099" w:dyaOrig="380" w14:anchorId="42C72753">
          <v:shape id="_x0000_i1175" type="#_x0000_t75" style="width:204.75pt;height:18.75pt" o:ole="">
            <v:imagedata r:id="rId111" o:title=""/>
          </v:shape>
          <o:OLEObject Type="Embed" ProgID="Equation.3" ShapeID="_x0000_i1175" DrawAspect="Content" ObjectID="_1777820268" r:id="rId112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(10)</w:t>
      </w:r>
    </w:p>
    <w:p w14:paraId="1F32CE9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2BF9B3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6117447B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320" w:dyaOrig="340" w14:anchorId="6D3C6AA6">
          <v:shape id="_x0000_i1176" type="#_x0000_t75" style="width:15.75pt;height:17.25pt" o:ole="">
            <v:imagedata r:id="rId113" o:title=""/>
          </v:shape>
          <o:OLEObject Type="Embed" ProgID="Equation.3" ShapeID="_x0000_i1176" DrawAspect="Content" ObjectID="_1777820269" r:id="rId114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потери нефти при сжигании нефтяного (попутного) газа на факеле, кг/сут.;</w:t>
      </w:r>
    </w:p>
    <w:p w14:paraId="54AB17A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4"/>
          <w:sz w:val="20"/>
          <w:szCs w:val="20"/>
          <w:lang w:eastAsia="ru-RU"/>
        </w:rPr>
        <w:object w:dxaOrig="420" w:dyaOrig="380" w14:anchorId="41D457CB">
          <v:shape id="_x0000_i1177" type="#_x0000_t75" style="width:21pt;height:18.75pt" o:ole="">
            <v:imagedata r:id="rId115" o:title=""/>
          </v:shape>
          <o:OLEObject Type="Embed" ProgID="Equation.3" ShapeID="_x0000_i1177" DrawAspect="Content" ObjectID="_1777820270" r:id="rId116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суточный объем сожженного нефтяного (попутного) газа, приведенный к нормальным условиям (давление 101,325 кПа, температура 273,15 K), 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/сут.;</w:t>
      </w:r>
    </w:p>
    <w:p w14:paraId="42B70389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400" w:dyaOrig="340" w14:anchorId="0A38D965">
          <v:shape id="_x0000_i1178" type="#_x0000_t75" style="width:20.25pt;height:17.25pt" o:ole="">
            <v:imagedata r:id="rId117" o:title=""/>
          </v:shape>
          <o:OLEObject Type="Embed" ProgID="Equation.3" ShapeID="_x0000_i1178" DrawAspect="Content" ObjectID="_1777820271" r:id="rId118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объемная доля изопентана в нефтяном (попутном) газе;</w:t>
      </w:r>
    </w:p>
    <w:p w14:paraId="020F7C82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4"/>
          <w:sz w:val="20"/>
          <w:szCs w:val="20"/>
          <w:lang w:eastAsia="ru-RU"/>
        </w:rPr>
        <w:object w:dxaOrig="460" w:dyaOrig="380" w14:anchorId="41F8B894">
          <v:shape id="_x0000_i1179" type="#_x0000_t75" style="width:23.25pt;height:18.75pt" o:ole="">
            <v:imagedata r:id="rId119" o:title=""/>
          </v:shape>
          <o:OLEObject Type="Embed" ProgID="Equation.3" ShapeID="_x0000_i1179" DrawAspect="Content" ObjectID="_1777820272" r:id="rId120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объемная доля нормального пентана в нефтяном (попутном) газе;</w:t>
      </w:r>
    </w:p>
    <w:p w14:paraId="2728439F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460" w:dyaOrig="340" w14:anchorId="7DCDEB24">
          <v:shape id="_x0000_i1180" type="#_x0000_t75" style="width:23.25pt;height:17.25pt" o:ole="">
            <v:imagedata r:id="rId121" o:title=""/>
          </v:shape>
          <o:OLEObject Type="Embed" ProgID="Equation.3" ShapeID="_x0000_i1180" DrawAspect="Content" ObjectID="_1777820273" r:id="rId122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объемная доля паров нефти тяжелее пентанов в нефтяном (попутном) газе.</w:t>
      </w:r>
    </w:p>
    <w:p w14:paraId="4EB6EDA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Объемные доли паров "жидких" углеводородов нефти в нефтяном (попутном) газе рекомендуется определять по результатам хроматографических анализов состава нефтяного газа не менее чем по трем пробам с интервалом отбора проб не менее 1 - 2-х часов. Температура проб нефтяного (попутного) газа, подаваемых на анализ в хроматограф, не ниже, чем температура в нефтегазовом сепараторе.</w:t>
      </w:r>
    </w:p>
    <w:p w14:paraId="5AC8D831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отбора проб нефтяного (попутного) газа кроме стеклянных пробоотборников можно применять металлические, представляющие собой пустотелые стальные цилиндры, днища которых снабжены с обеих сторон игольчатыми вентилями.</w:t>
      </w:r>
    </w:p>
    <w:p w14:paraId="661AC18A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Пробоотборник соединяют со штуцером, из которого отбирается газ для анализа с помощью медной или латунной трубки с конусными ниппелями и накидными гайками. Перед заполнением пробоотборников анализируемым газом их следует освободить от предыдущей пробы, промыть бензином, если они содержали тяжелые нефтепродукты, продуть сжатым воздухом до полного удаления паров бензина и испытать на герметичность; газометры с водным затвором заполнить насыщенным раствором поваренной соли. Для насыщения раствора поваренной соли анализируемым газом заполняют газометр примерно на 1/3 его объема и периодически встряхивая, оставляют на сутки.</w:t>
      </w:r>
    </w:p>
    <w:p w14:paraId="2B7FC0FF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отбирать пробы газов различного состава в газометр с одним и тем же раствором поваренной соли, чтобы не загрязнять пробу углеводородами, выделившимися из раствора.</w:t>
      </w:r>
    </w:p>
    <w:p w14:paraId="5F1BC5C2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Замер количества сожженного нефтяного (попутного) газа рекомендуется осуществлять средствами измерения и замерными устройствами.</w:t>
      </w:r>
    </w:p>
    <w:p w14:paraId="477E9C7C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Одновременно с замером количества сожженного нефтяного (попутного) газа рекомендуется производить замер дебита скважины по нефти и воде. Так как разгазирование добываемой нефти происходит практически до атмосферного давления, то максимально возможная массовая доля потерь нефти от испарения в нефтегазовом сепараторе (4) (Приложение А) может быть рассчитана по Формуле (11):</w:t>
      </w:r>
    </w:p>
    <w:p w14:paraId="5F46284C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84D0F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left="3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500" w:dyaOrig="660" w14:anchorId="5FC2BB10">
          <v:shape id="_x0000_i1181" type="#_x0000_t75" style="width:125.25pt;height:33pt" o:ole="">
            <v:imagedata r:id="rId123" o:title=""/>
          </v:shape>
          <o:OLEObject Type="Embed" ProgID="Equation.3" ShapeID="_x0000_i1181" DrawAspect="Content" ObjectID="_1777820274" r:id="rId124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(11)</w:t>
      </w:r>
    </w:p>
    <w:p w14:paraId="7F524A88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022E5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55B82E2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520" w:dyaOrig="340" w14:anchorId="4C8F3FBC">
          <v:shape id="_x0000_i1182" type="#_x0000_t75" style="width:26.25pt;height:17.25pt" o:ole="">
            <v:imagedata r:id="rId125" o:title=""/>
          </v:shape>
          <o:OLEObject Type="Embed" ProgID="Equation.3" ShapeID="_x0000_i1182" DrawAspect="Content" ObjectID="_1777820275" r:id="rId126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массовая доля потерь нефти при сжигании нефтяного (попутного) газа, % масс.;</w:t>
      </w:r>
    </w:p>
    <w:p w14:paraId="15CF3549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320" w:dyaOrig="340" w14:anchorId="2E8CF0DB">
          <v:shape id="_x0000_i1183" type="#_x0000_t75" style="width:15.75pt;height:17.25pt" o:ole="">
            <v:imagedata r:id="rId127" o:title=""/>
          </v:shape>
          <o:OLEObject Type="Embed" ProgID="Equation.3" ShapeID="_x0000_i1183" DrawAspect="Content" ObjectID="_1777820276" r:id="rId128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масса паров нефти в составе нефтяного (попутного) газа, на выходе из нефтегазового сепаратора (4), кг/сутки;</w:t>
      </w:r>
    </w:p>
    <w:p w14:paraId="493BDDF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360" w:dyaOrig="300" w14:anchorId="7000C810">
          <v:shape id="_x0000_i1184" type="#_x0000_t75" style="width:18pt;height:15pt" o:ole="">
            <v:imagedata r:id="rId129" o:title=""/>
          </v:shape>
          <o:OLEObject Type="Embed" ProgID="Equation.3" ShapeID="_x0000_i1184" DrawAspect="Content" ObjectID="_1777820277" r:id="rId130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дебит скважины по жидкости, 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/сутки;</w:t>
      </w:r>
    </w:p>
    <w:p w14:paraId="18BEA878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279" w:dyaOrig="300" w14:anchorId="69080B17">
          <v:shape id="_x0000_i1185" type="#_x0000_t75" style="width:14.25pt;height:15pt" o:ole="">
            <v:imagedata r:id="rId131" o:title=""/>
          </v:shape>
          <o:OLEObject Type="Embed" ProgID="Equation.3" ShapeID="_x0000_i1185" DrawAspect="Content" ObjectID="_1777820278" r:id="rId132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плотность нефти, кг/м</w:t>
      </w:r>
      <w:r w:rsidRPr="007E6BC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551BA5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Arial" w:eastAsia="Times New Roman" w:hAnsi="Arial" w:cs="Arial"/>
          <w:position w:val="-10"/>
          <w:sz w:val="20"/>
          <w:szCs w:val="20"/>
          <w:lang w:eastAsia="ru-RU"/>
        </w:rPr>
        <w:object w:dxaOrig="300" w:dyaOrig="340" w14:anchorId="749E662A">
          <v:shape id="_x0000_i1186" type="#_x0000_t75" style="width:15pt;height:17.25pt" o:ole="">
            <v:imagedata r:id="rId133" o:title=""/>
          </v:shape>
          <o:OLEObject Type="Embed" ProgID="Equation.3" ShapeID="_x0000_i1186" DrawAspect="Content" ObjectID="_1777820279" r:id="rId134"/>
        </w:objec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объемная доля попутной пластовой воды в жидкости, поступающей из сепаратора - трапа (4) (Приложение А) в двухкамерный мерник (7) (Приложение А).</w:t>
      </w:r>
    </w:p>
    <w:p w14:paraId="0B677986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представления компонентного состава добываемой нефти в Приложении Б.</w:t>
      </w:r>
    </w:p>
    <w:p w14:paraId="1BADC733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FA7DF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Рекомендации по отбору и подготовке к анализу проб нефти и проб газовой смеси</w:t>
      </w:r>
    </w:p>
    <w:p w14:paraId="779806A0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4328A1" w14:textId="32499794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Пробы нефти отбираются по ГОСТ 2517 в пробоотборники типа ПГО, а пробы газовой смеси отбираются по ГОСТ </w:t>
      </w:r>
      <w:r w:rsidR="00C35870">
        <w:rPr>
          <w:rFonts w:ascii="Times New Roman" w:eastAsia="Times New Roman" w:hAnsi="Times New Roman" w:cs="Times New Roman"/>
          <w:sz w:val="24"/>
          <w:szCs w:val="24"/>
          <w:lang w:eastAsia="ru-RU"/>
        </w:rPr>
        <w:t>31370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17A6FC0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DC243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 Рекомендации по организации исследований для определения технологических </w:t>
      </w:r>
      <w:r w:rsidRPr="007E6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потерь нефти</w:t>
      </w:r>
    </w:p>
    <w:p w14:paraId="0DB24FF2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B1B4F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9.1 Рекомендуется проводить анализ действующих систем сбора и подготовки продукции скважин месторождения в целях выявления источников потерь нефти и распределения их по видам.</w:t>
      </w:r>
    </w:p>
    <w:p w14:paraId="1877DDC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9.2 По проектным технологическим схемам систем сбора нефти, нефтяного (попутного) газа и попутной воды, проектам обустройства месторождений определяется количество сепарационных узлов, состав их оборудования, наличие компрессорных станций, конденсатосборников в газосборных сетях. Выясняются способы утилизации смеси конденсата и нефти из конденсатосборников и приемных сепараторов компрессорных станций. Если жидкость из них выдувается в атмосферу или сжигается в факелах, то устройства предварительного отбора газа, нефтегазовые сепараторы или выносные газосепараторы являются источниками потерь капельной нефти от уноса газом.</w:t>
      </w:r>
    </w:p>
    <w:p w14:paraId="49837BF9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9.3 Определяется количество установок предварительного сброса попутных пластовых вод, места их расположения и анализируется технология подготовки пластовой воды для возможной утилизации ее в системе поддержания пластового давления.</w:t>
      </w:r>
    </w:p>
    <w:p w14:paraId="5437DC2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9.4 Определяется количество дожимных насосных станций, места их расположения, типы и количество насосов и дренажных емкостей на каждой дожимной насосной станции.</w:t>
      </w:r>
    </w:p>
    <w:p w14:paraId="7E05455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9.5 Определяется количество центральных пунктов сбора нефти и газа, принадлежность каждого центрального пункта сбора нефти и газа, места расположения. На каждом центральном пункте сбора нефти и газа рекомендуется устанавливать в соответствии с проектным решением степень утилизации нефтяного (попутного) газа второй и последующих ступеней сепарации нефти, жидкой фазы из конденсатосборников и приемных сепараторов компрессорных станций. Исходя из полученной информации, рекомендуется принимать решение - являются ли нефтегазовые сепараторы источниками потерь нефти от уноса газом.</w:t>
      </w:r>
    </w:p>
    <w:p w14:paraId="2B42FD6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9.6 Технологические резервуары могут эксплуатироваться в режиме динамического отстоя нефти, когда нефть с остаточным содержанием воды с установок подготовки поступает в нижнюю часть технологического резервуара, а через стояк с верхнего уровня перетекает в товарный резервуар.</w:t>
      </w:r>
    </w:p>
    <w:p w14:paraId="43FFC1D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9.7 Отстойники или резервуары для очистки и подготовки сточных вод на центральном пункте сбора нефти и газа являются источниками потерь нефти от уноса сточными водами, поступающими в систему поддержания пластового давления.</w:t>
      </w:r>
    </w:p>
    <w:p w14:paraId="45BD21A3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9.8 В итоге проведенного анализа рекомендуется составлять таблицу, представляющую распределение выявленных источников по видам потерь: (графа) наименование вида потерь, (графа) количество источников, (графа) место расположения источника.</w:t>
      </w:r>
    </w:p>
    <w:p w14:paraId="03C048B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9.9 Исходные данные для расчета величины технологических потерь нефти из выявленных источников потерь частично определяются данными нефтепромысловых служб, недостающие данные (концентрация углеводородов, температура в газовом пространстве резервуаров, углеводородные составы нефти и газа, давление насыщенных паров нефти и др.) рекомендуется определять экспериментально.</w:t>
      </w:r>
    </w:p>
    <w:p w14:paraId="02B1D6BE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9.10 При планировании экспериментов рекомендуется исходить из того, что потери нефти от испарения есть случайная величина, зависящая от сезонного колебания температуры воздуха и других случайных факторов.</w:t>
      </w:r>
    </w:p>
    <w:p w14:paraId="7B87F71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обеспечения относительной среднеквадратичной погрешности в определении годовых потерь нефти от испарения рекомендуется определять потери нефти в весенне-летний период и осенне-зимний период с количеством определений потерь в каждом не менее трех, то есть две выборки случайной величины по три наблюдения в каждой.</w:t>
      </w:r>
    </w:p>
    <w:p w14:paraId="2A1EEC73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рассчитывать потери нефти в период, соответствующий среднегодовой температуре окружающей среды, и при условии, что температура нефтегазоводяной смеси в местах образования потерь не меняется в течение года.</w:t>
      </w:r>
    </w:p>
    <w:p w14:paraId="7F61C01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9.11 Величину потерь нефти от испарения за год рекомендуется определять как сумму потерь за весенне-летний и осенне-зимний периоды.</w:t>
      </w:r>
    </w:p>
    <w:p w14:paraId="6412CA5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постоянной температуре (± 5 °C) в течение года в резервуарах в определении потерь в весенне-летний и осенне-зимний периоды нет необходимости. В этом случае допускается рассчитывать потери нефти в период, соответствующий среднегодовой температуре окружающей среды, и при условии, что температура нефтегазоводяной смеси в местах образования потерь не меняется в течение года.</w:t>
      </w:r>
    </w:p>
    <w:p w14:paraId="3FE8FD83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52743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2658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C5E42D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CF3C88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7E6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А</w:t>
      </w:r>
    </w:p>
    <w:p w14:paraId="7D52115B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(информационное)</w:t>
      </w:r>
    </w:p>
    <w:p w14:paraId="5070DC19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4B897A8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схема оборудования одиночной добывающей скважины для обеспечения вывоза нефти автоцистернами, откачки нефти по трубопроводу и проведения исследований</w:t>
      </w:r>
    </w:p>
    <w:p w14:paraId="089EC31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AE8ED6" w14:textId="7EC64714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Par326"/>
      <w:bookmarkEnd w:id="8"/>
      <w:r w:rsidRPr="007E6BC8"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37905E99" wp14:editId="336D2F8F">
            <wp:simplePos x="0" y="0"/>
            <wp:positionH relativeFrom="column">
              <wp:posOffset>447675</wp:posOffset>
            </wp:positionH>
            <wp:positionV relativeFrom="paragraph">
              <wp:posOffset>-7620</wp:posOffset>
            </wp:positionV>
            <wp:extent cx="5038725" cy="2676525"/>
            <wp:effectExtent l="0" t="0" r="9525" b="9525"/>
            <wp:wrapSquare wrapText="right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AA86E7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06199E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Рисунок 1 - Примерная схема оборудования одиночной добывающей скважины для обеспечения вывоза нефти автоцистернами, откачки нефти по трубопроводу и проведения исследований</w:t>
      </w:r>
    </w:p>
    <w:p w14:paraId="0611AA1A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B769E7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1 - замерный патрубок с концевой диафрагмой; 2 - дифманометр; 3 - регулятор давления; 4 - нефтегазовый сепаратор (вертикальный типа ТТВ); 5 - регулятор уровня; </w:t>
      </w: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6 - трехходовой кран-переключатель; 7 - двухкамерный мерник; 8 - насос для откачки нефти из мерника; 9 - емкости для сбора добытой нефти; 10 - насос для откачки нефти в трубопровод; 11 - эстакада для налива автоцистерн</w:t>
      </w:r>
    </w:p>
    <w:p w14:paraId="0D66C78B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01E674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F2CA81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4F92F3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C5572F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left="708" w:hanging="16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7E6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 Б</w:t>
      </w:r>
    </w:p>
    <w:p w14:paraId="77AE76EB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left="708" w:hanging="168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(информационное)</w:t>
      </w:r>
    </w:p>
    <w:p w14:paraId="7B151532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DB1ADE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 представления компонентного состава добываемой нефти</w:t>
      </w:r>
      <w:r w:rsidRPr="007E6BC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7E6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[3]</w:t>
      </w:r>
    </w:p>
    <w:p w14:paraId="5AA2B2A7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1985"/>
        <w:gridCol w:w="1564"/>
        <w:gridCol w:w="1696"/>
      </w:tblGrid>
      <w:tr w:rsidR="007E6BC8" w:rsidRPr="007E6BC8" w14:paraId="5F1A8036" w14:textId="77777777" w:rsidTr="00716926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6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ACA230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10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>Компонентный состав</w:t>
            </w:r>
          </w:p>
        </w:tc>
        <w:tc>
          <w:tcPr>
            <w:tcW w:w="1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D6C608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72" w:right="4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Молярная </w:t>
            </w:r>
            <w:r w:rsidRPr="007E6BC8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масса, </w:t>
            </w:r>
            <w:r w:rsidRPr="007E6BC8">
              <w:rPr>
                <w:rFonts w:ascii="Times New Roman" w:eastAsia="Calibri" w:hAnsi="Times New Roman" w:cs="Times New Roman"/>
                <w:b/>
                <w:i/>
                <w:iCs/>
                <w:spacing w:val="-1"/>
                <w:sz w:val="24"/>
                <w:szCs w:val="24"/>
              </w:rPr>
              <w:t xml:space="preserve">М, </w:t>
            </w:r>
            <w:r w:rsidRPr="007E6BC8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>г/моль</w:t>
            </w:r>
          </w:p>
        </w:tc>
        <w:tc>
          <w:tcPr>
            <w:tcW w:w="1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77FC64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</w:rPr>
              <w:t>Примечания</w:t>
            </w:r>
          </w:p>
        </w:tc>
      </w:tr>
      <w:tr w:rsidR="007E6BC8" w:rsidRPr="007E6BC8" w14:paraId="75018C61" w14:textId="77777777" w:rsidTr="00716926">
        <w:tblPrEx>
          <w:tblCellMar>
            <w:top w:w="0" w:type="dxa"/>
            <w:bottom w:w="0" w:type="dxa"/>
          </w:tblCellMar>
        </w:tblPrEx>
        <w:trPr>
          <w:trHeight w:hRule="exact" w:val="174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B58970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>Компонент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663DCA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Молярная доля </w:t>
            </w:r>
            <w:r w:rsidRPr="007E6BC8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компонента в нефтегазовой </w:t>
            </w:r>
            <w:r w:rsidRPr="007E6BC8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>смеси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5D5FBF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b/>
                <w:spacing w:val="-3"/>
                <w:sz w:val="24"/>
                <w:szCs w:val="24"/>
              </w:rPr>
              <w:t xml:space="preserve">Массовая доля </w:t>
            </w:r>
            <w:r w:rsidRPr="007E6BC8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</w:rPr>
              <w:t xml:space="preserve">компонента в </w:t>
            </w:r>
            <w:r w:rsidRPr="007E6BC8">
              <w:rPr>
                <w:rFonts w:ascii="Times New Roman" w:eastAsia="Calibri" w:hAnsi="Times New Roman" w:cs="Times New Roman"/>
                <w:b/>
                <w:spacing w:val="-2"/>
                <w:sz w:val="24"/>
                <w:szCs w:val="24"/>
              </w:rPr>
              <w:t xml:space="preserve">нефтегазовой </w:t>
            </w:r>
            <w:r w:rsidRPr="007E6BC8">
              <w:rPr>
                <w:rFonts w:ascii="Times New Roman" w:eastAsia="Calibri" w:hAnsi="Times New Roman" w:cs="Times New Roman"/>
                <w:b/>
                <w:spacing w:val="-11"/>
                <w:sz w:val="24"/>
                <w:szCs w:val="24"/>
              </w:rPr>
              <w:t>смеси</w:t>
            </w:r>
          </w:p>
        </w:tc>
        <w:tc>
          <w:tcPr>
            <w:tcW w:w="1564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2F1BC6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197" w:right="18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6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49384C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197" w:right="18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E6BC8" w:rsidRPr="007E6BC8" w14:paraId="04F91529" w14:textId="77777777" w:rsidTr="00716926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69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35E19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1 Азот, </w:t>
            </w:r>
            <w:r w:rsidRPr="007E6BC8">
              <w:rPr>
                <w:rFonts w:ascii="Times New Roman" w:eastAsia="Calibri" w:hAnsi="Times New Roman" w:cs="Times New Roman"/>
                <w:iCs/>
                <w:spacing w:val="-7"/>
                <w:sz w:val="24"/>
                <w:szCs w:val="24"/>
                <w:lang w:val="en-US"/>
              </w:rPr>
              <w:t>(N</w:t>
            </w:r>
            <w:r w:rsidRPr="007E6BC8">
              <w:rPr>
                <w:rFonts w:ascii="Times New Roman" w:eastAsia="Calibri" w:hAnsi="Times New Roman" w:cs="Times New Roman"/>
                <w:iCs/>
                <w:spacing w:val="-7"/>
                <w:sz w:val="24"/>
                <w:szCs w:val="24"/>
                <w:vertAlign w:val="subscript"/>
                <w:lang w:val="en-US"/>
              </w:rPr>
              <w:t>2</w:t>
            </w:r>
            <w:r w:rsidRPr="007E6BC8">
              <w:rPr>
                <w:rFonts w:ascii="Times New Roman" w:eastAsia="Calibri" w:hAnsi="Times New Roman" w:cs="Times New Roman"/>
                <w:iCs/>
                <w:spacing w:val="-7"/>
                <w:sz w:val="24"/>
                <w:szCs w:val="24"/>
                <w:lang w:val="en-US"/>
              </w:rPr>
              <w:t>)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EDBE78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F62E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134D4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96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BB474FE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178" w:right="21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Неугле</w:t>
            </w:r>
            <w:r w:rsidRPr="007E6B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во</w:t>
            </w:r>
            <w:r w:rsidRPr="007E6BC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>-</w:t>
            </w:r>
            <w:r w:rsidRPr="007E6B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дородные газы</w:t>
            </w:r>
          </w:p>
        </w:tc>
      </w:tr>
      <w:tr w:rsidR="007E6BC8" w:rsidRPr="007E6BC8" w14:paraId="6EB2CA80" w14:textId="77777777" w:rsidTr="00716926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AD7420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 xml:space="preserve">2 </w:t>
            </w:r>
            <w:r w:rsidRPr="007E6BC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Сероводород, </w:t>
            </w:r>
            <w:r w:rsidRPr="007E6BC8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  <w:lang w:val="en-US"/>
              </w:rPr>
              <w:t>(H</w:t>
            </w:r>
            <w:r w:rsidRPr="007E6BC8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  <w:vertAlign w:val="subscript"/>
                <w:lang w:val="en-US"/>
              </w:rPr>
              <w:t>2</w:t>
            </w:r>
            <w:r w:rsidRPr="007E6BC8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  <w:lang w:val="en-US"/>
              </w:rPr>
              <w:t>S)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4CCC3D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44071F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D1E443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6F2EBA6D" w14:textId="77777777" w:rsidR="007E6BC8" w:rsidRPr="007E6BC8" w:rsidRDefault="007E6BC8" w:rsidP="007E6BC8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BC8" w:rsidRPr="007E6BC8" w14:paraId="2B12963E" w14:textId="77777777" w:rsidTr="00716926">
        <w:tblPrEx>
          <w:tblCellMar>
            <w:top w:w="0" w:type="dxa"/>
            <w:bottom w:w="0" w:type="dxa"/>
          </w:tblCellMar>
        </w:tblPrEx>
        <w:trPr>
          <w:trHeight w:hRule="exact" w:val="65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0F87B6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3 Диоксид углерода, </w:t>
            </w:r>
            <w:r w:rsidRPr="007E6BC8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(СО</w:t>
            </w:r>
            <w:r w:rsidRPr="007E6BC8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  <w:vertAlign w:val="subscript"/>
              </w:rPr>
              <w:t>2</w:t>
            </w:r>
            <w:r w:rsidRPr="007E6BC8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D62AA8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F4B31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6480AC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A93993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BC8" w:rsidRPr="007E6BC8" w14:paraId="2F62D08D" w14:textId="77777777" w:rsidTr="00716926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1A9A33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4 Метан, </w:t>
            </w:r>
            <w:r w:rsidRPr="007E6BC8">
              <w:rPr>
                <w:rFonts w:ascii="Times New Roman" w:eastAsia="Calibri" w:hAnsi="Times New Roman" w:cs="Times New Roman"/>
                <w:iCs/>
                <w:spacing w:val="-4"/>
                <w:sz w:val="24"/>
                <w:szCs w:val="24"/>
              </w:rPr>
              <w:t>(СН</w:t>
            </w:r>
            <w:r w:rsidRPr="007E6BC8">
              <w:rPr>
                <w:rFonts w:ascii="Times New Roman" w:eastAsia="Calibri" w:hAnsi="Times New Roman" w:cs="Times New Roman"/>
                <w:iCs/>
                <w:spacing w:val="-4"/>
                <w:sz w:val="24"/>
                <w:szCs w:val="24"/>
                <w:vertAlign w:val="subscript"/>
              </w:rPr>
              <w:t>4</w:t>
            </w:r>
            <w:r w:rsidRPr="007E6BC8">
              <w:rPr>
                <w:rFonts w:ascii="Times New Roman" w:eastAsia="Calibri" w:hAnsi="Times New Roman" w:cs="Times New Roman"/>
                <w:iCs/>
                <w:spacing w:val="-4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A498E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049AD0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B40051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37D0CDA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245" w:right="2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Углеводо-</w:t>
            </w:r>
            <w:r w:rsidRPr="007E6BC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родные </w:t>
            </w:r>
            <w:r w:rsidRPr="007E6BC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газы</w:t>
            </w:r>
          </w:p>
        </w:tc>
      </w:tr>
      <w:tr w:rsidR="007E6BC8" w:rsidRPr="007E6BC8" w14:paraId="76768058" w14:textId="77777777" w:rsidTr="00716926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E78464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pacing w:val="-7"/>
                <w:sz w:val="24"/>
                <w:szCs w:val="24"/>
              </w:rPr>
              <w:t xml:space="preserve">5 Этан, </w:t>
            </w:r>
            <w:r w:rsidRPr="007E6BC8">
              <w:rPr>
                <w:rFonts w:ascii="Times New Roman" w:eastAsia="Calibri" w:hAnsi="Times New Roman" w:cs="Times New Roman"/>
                <w:iCs/>
                <w:spacing w:val="-7"/>
                <w:sz w:val="24"/>
                <w:szCs w:val="24"/>
              </w:rPr>
              <w:t>(С</w:t>
            </w:r>
            <w:r w:rsidRPr="007E6BC8">
              <w:rPr>
                <w:rFonts w:ascii="Times New Roman" w:eastAsia="Calibri" w:hAnsi="Times New Roman" w:cs="Times New Roman"/>
                <w:iCs/>
                <w:spacing w:val="-7"/>
                <w:sz w:val="24"/>
                <w:szCs w:val="24"/>
                <w:vertAlign w:val="subscript"/>
              </w:rPr>
              <w:t>2</w:t>
            </w:r>
            <w:r w:rsidRPr="007E6BC8">
              <w:rPr>
                <w:rFonts w:ascii="Times New Roman" w:eastAsia="Calibri" w:hAnsi="Times New Roman" w:cs="Times New Roman"/>
                <w:iCs/>
                <w:spacing w:val="-7"/>
                <w:sz w:val="24"/>
                <w:szCs w:val="24"/>
              </w:rPr>
              <w:t>Н</w:t>
            </w:r>
            <w:r w:rsidRPr="007E6BC8">
              <w:rPr>
                <w:rFonts w:ascii="Times New Roman" w:eastAsia="Calibri" w:hAnsi="Times New Roman" w:cs="Times New Roman"/>
                <w:iCs/>
                <w:spacing w:val="-7"/>
                <w:sz w:val="24"/>
                <w:szCs w:val="24"/>
                <w:vertAlign w:val="subscript"/>
              </w:rPr>
              <w:t>6</w:t>
            </w:r>
            <w:r w:rsidRPr="007E6BC8">
              <w:rPr>
                <w:rFonts w:ascii="Times New Roman" w:eastAsia="Calibri" w:hAnsi="Times New Roman" w:cs="Times New Roman"/>
                <w:iCs/>
                <w:spacing w:val="-7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EE1FE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C0BC3F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0270BC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4CABD0CF" w14:textId="77777777" w:rsidR="007E6BC8" w:rsidRPr="007E6BC8" w:rsidRDefault="007E6BC8" w:rsidP="007E6BC8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BC8" w:rsidRPr="007E6BC8" w14:paraId="36283B46" w14:textId="77777777" w:rsidTr="00716926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26A66E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6 Пропан, </w:t>
            </w:r>
            <w:r w:rsidRPr="007E6BC8">
              <w:rPr>
                <w:rFonts w:ascii="Times New Roman" w:eastAsia="Calibri" w:hAnsi="Times New Roman" w:cs="Times New Roman"/>
                <w:iCs/>
                <w:spacing w:val="-6"/>
                <w:sz w:val="24"/>
                <w:szCs w:val="24"/>
              </w:rPr>
              <w:t>(С</w:t>
            </w:r>
            <w:r w:rsidRPr="007E6BC8">
              <w:rPr>
                <w:rFonts w:ascii="Times New Roman" w:eastAsia="Calibri" w:hAnsi="Times New Roman" w:cs="Times New Roman"/>
                <w:iCs/>
                <w:spacing w:val="-6"/>
                <w:sz w:val="24"/>
                <w:szCs w:val="24"/>
                <w:vertAlign w:val="subscript"/>
              </w:rPr>
              <w:t>3</w:t>
            </w:r>
            <w:r w:rsidRPr="007E6BC8">
              <w:rPr>
                <w:rFonts w:ascii="Times New Roman" w:eastAsia="Calibri" w:hAnsi="Times New Roman" w:cs="Times New Roman"/>
                <w:iCs/>
                <w:spacing w:val="-6"/>
                <w:sz w:val="24"/>
                <w:szCs w:val="24"/>
              </w:rPr>
              <w:t>Н</w:t>
            </w:r>
            <w:r w:rsidRPr="007E6BC8">
              <w:rPr>
                <w:rFonts w:ascii="Times New Roman" w:eastAsia="Calibri" w:hAnsi="Times New Roman" w:cs="Times New Roman"/>
                <w:iCs/>
                <w:spacing w:val="-6"/>
                <w:sz w:val="24"/>
                <w:szCs w:val="24"/>
                <w:vertAlign w:val="subscript"/>
              </w:rPr>
              <w:t>8</w:t>
            </w:r>
            <w:r w:rsidRPr="007E6BC8">
              <w:rPr>
                <w:rFonts w:ascii="Times New Roman" w:eastAsia="Calibri" w:hAnsi="Times New Roman" w:cs="Times New Roman"/>
                <w:iCs/>
                <w:spacing w:val="-6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CBAA8B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5A7582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5ABBFE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CEAC8DA" w14:textId="77777777" w:rsidR="007E6BC8" w:rsidRPr="007E6BC8" w:rsidRDefault="007E6BC8" w:rsidP="007E6BC8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BC8" w:rsidRPr="007E6BC8" w14:paraId="056A5B7A" w14:textId="77777777" w:rsidTr="00716926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76AB5F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E6BC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7 Изо-бутан,</w:t>
            </w:r>
            <w:r w:rsidRPr="007E6BC8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en-US"/>
              </w:rPr>
              <w:t xml:space="preserve"> (iC</w:t>
            </w:r>
            <w:r w:rsidRPr="007E6BC8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vertAlign w:val="subscript"/>
                <w:lang w:val="en-US"/>
              </w:rPr>
              <w:t>4</w:t>
            </w:r>
            <w:r w:rsidRPr="007E6BC8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en-US"/>
              </w:rPr>
              <w:t>H</w:t>
            </w:r>
            <w:r w:rsidRPr="007E6BC8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vertAlign w:val="subscript"/>
                <w:lang w:val="en-US"/>
              </w:rPr>
              <w:t>10</w:t>
            </w:r>
            <w:r w:rsidRPr="007E6BC8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99252B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33AB4D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F8A27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2A3EA90" w14:textId="77777777" w:rsidR="007E6BC8" w:rsidRPr="007E6BC8" w:rsidRDefault="007E6BC8" w:rsidP="007E6BC8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BC8" w:rsidRPr="007E6BC8" w14:paraId="543B8193" w14:textId="77777777" w:rsidTr="00716926">
        <w:tblPrEx>
          <w:tblCellMar>
            <w:top w:w="0" w:type="dxa"/>
            <w:bottom w:w="0" w:type="dxa"/>
          </w:tblCellMar>
        </w:tblPrEx>
        <w:trPr>
          <w:trHeight w:hRule="exact" w:val="49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43FD88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8 Норм-бутан, </w:t>
            </w:r>
            <w:r w:rsidRPr="007E6BC8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en-US"/>
              </w:rPr>
              <w:t>(nC</w:t>
            </w:r>
            <w:r w:rsidRPr="007E6BC8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vertAlign w:val="subscript"/>
                <w:lang w:val="en-US"/>
              </w:rPr>
              <w:t>4</w:t>
            </w:r>
            <w:r w:rsidRPr="007E6BC8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en-US"/>
              </w:rPr>
              <w:t>H</w:t>
            </w:r>
            <w:r w:rsidRPr="007E6BC8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vertAlign w:val="subscript"/>
                <w:lang w:val="en-US"/>
              </w:rPr>
              <w:t>10</w:t>
            </w:r>
            <w:r w:rsidRPr="007E6BC8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23CAC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BE6C66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515DB1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844AEF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BC8" w:rsidRPr="007E6BC8" w14:paraId="2C40D974" w14:textId="77777777" w:rsidTr="00716926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E6BA93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9 Изо-пентан, </w:t>
            </w:r>
            <w:r w:rsidRPr="007E6BC8">
              <w:rPr>
                <w:rFonts w:ascii="Times New Roman" w:eastAsia="Calibri" w:hAnsi="Times New Roman" w:cs="Times New Roman"/>
                <w:iCs/>
                <w:spacing w:val="1"/>
                <w:sz w:val="24"/>
                <w:szCs w:val="24"/>
                <w:lang w:val="en-US"/>
              </w:rPr>
              <w:t>(iC</w:t>
            </w:r>
            <w:r w:rsidRPr="007E6BC8">
              <w:rPr>
                <w:rFonts w:ascii="Times New Roman" w:eastAsia="Calibri" w:hAnsi="Times New Roman" w:cs="Times New Roman"/>
                <w:iCs/>
                <w:spacing w:val="1"/>
                <w:sz w:val="24"/>
                <w:szCs w:val="24"/>
                <w:vertAlign w:val="subscript"/>
              </w:rPr>
              <w:t>5</w:t>
            </w:r>
            <w:r w:rsidRPr="007E6BC8">
              <w:rPr>
                <w:rFonts w:ascii="Times New Roman" w:eastAsia="Calibri" w:hAnsi="Times New Roman" w:cs="Times New Roman"/>
                <w:iCs/>
                <w:spacing w:val="1"/>
                <w:sz w:val="24"/>
                <w:szCs w:val="24"/>
                <w:lang w:val="en-US"/>
              </w:rPr>
              <w:t>H</w:t>
            </w:r>
            <w:r w:rsidRPr="007E6BC8">
              <w:rPr>
                <w:rFonts w:ascii="Times New Roman" w:eastAsia="Calibri" w:hAnsi="Times New Roman" w:cs="Times New Roman"/>
                <w:iCs/>
                <w:spacing w:val="1"/>
                <w:sz w:val="24"/>
                <w:szCs w:val="24"/>
                <w:vertAlign w:val="subscript"/>
                <w:lang w:val="en-US"/>
              </w:rPr>
              <w:t>l2</w:t>
            </w:r>
            <w:r w:rsidRPr="007E6BC8">
              <w:rPr>
                <w:rFonts w:ascii="Times New Roman" w:eastAsia="Calibri" w:hAnsi="Times New Roman" w:cs="Times New Roman"/>
                <w:iCs/>
                <w:spacing w:val="1"/>
                <w:sz w:val="24"/>
                <w:szCs w:val="24"/>
                <w:lang w:val="en-US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904888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B6CEA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E08E0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E37583B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Жидкие</w:t>
            </w:r>
          </w:p>
        </w:tc>
      </w:tr>
      <w:tr w:rsidR="007E6BC8" w:rsidRPr="007E6BC8" w14:paraId="4A4FD037" w14:textId="77777777" w:rsidTr="00716926">
        <w:tblPrEx>
          <w:tblCellMar>
            <w:top w:w="0" w:type="dxa"/>
            <w:bottom w:w="0" w:type="dxa"/>
          </w:tblCellMar>
        </w:tblPrEx>
        <w:trPr>
          <w:trHeight w:hRule="exact" w:val="61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E30118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10 Норм-пентан, (</w:t>
            </w:r>
            <w:r w:rsidRPr="007E6BC8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val="en-US"/>
              </w:rPr>
              <w:t>n</w:t>
            </w:r>
            <w:r w:rsidRPr="007E6BC8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С</w:t>
            </w:r>
            <w:r w:rsidRPr="007E6BC8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  <w:vertAlign w:val="subscript"/>
              </w:rPr>
              <w:t>5</w:t>
            </w:r>
            <w:r w:rsidRPr="007E6BC8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Н</w:t>
            </w:r>
            <w:r w:rsidRPr="007E6BC8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  <w:vertAlign w:val="subscript"/>
              </w:rPr>
              <w:t>12</w:t>
            </w:r>
            <w:r w:rsidRPr="007E6BC8">
              <w:rPr>
                <w:rFonts w:ascii="Times New Roman" w:eastAsia="Calibri" w:hAnsi="Times New Roman" w:cs="Times New Roman"/>
                <w:iCs/>
                <w:spacing w:val="-3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ADDA45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9B8021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8F3D97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3AAE43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53C0319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BC8" w:rsidRPr="007E6BC8" w14:paraId="5A1678DD" w14:textId="77777777" w:rsidTr="00716926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F3AAAA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11 УК гексаны, (УК</w:t>
            </w:r>
            <w:r w:rsidRPr="007E6BC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lang w:val="en-US"/>
              </w:rPr>
              <w:t xml:space="preserve"> </w:t>
            </w:r>
            <w:r w:rsidRPr="007E6B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С</w:t>
            </w:r>
            <w:r w:rsidRPr="007E6BC8">
              <w:rPr>
                <w:rFonts w:ascii="Times New Roman" w:eastAsia="Calibri" w:hAnsi="Times New Roman" w:cs="Times New Roman"/>
                <w:spacing w:val="-4"/>
                <w:sz w:val="24"/>
                <w:szCs w:val="24"/>
                <w:vertAlign w:val="subscript"/>
              </w:rPr>
              <w:t>6</w:t>
            </w:r>
            <w:r w:rsidRPr="007E6B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7300D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2B129B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757A69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7E6BC8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87-96</w:t>
            </w:r>
            <w:r w:rsidRPr="007E6BC8">
              <w:rPr>
                <w:rFonts w:ascii="Times New Roman" w:eastAsia="Calibri" w:hAnsi="Times New Roman" w:cs="Times New Roman"/>
                <w:spacing w:val="26"/>
                <w:sz w:val="24"/>
                <w:szCs w:val="24"/>
                <w:lang w:val="en-US"/>
              </w:rPr>
              <w:t>*</w:t>
            </w:r>
          </w:p>
        </w:tc>
        <w:tc>
          <w:tcPr>
            <w:tcW w:w="16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10E5C72B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307" w:right="37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Жидкие </w:t>
            </w:r>
            <w:r w:rsidRPr="007E6BC8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фракции </w:t>
            </w:r>
            <w:r w:rsidRPr="007E6B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нефти</w:t>
            </w:r>
          </w:p>
        </w:tc>
      </w:tr>
      <w:tr w:rsidR="007E6BC8" w:rsidRPr="007E6BC8" w14:paraId="1C911CC3" w14:textId="77777777" w:rsidTr="00716926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791A0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12</w:t>
            </w:r>
            <w:r w:rsidRPr="007E6BC8">
              <w:rPr>
                <w:rFonts w:ascii="Times New Roman" w:eastAsia="Calibri" w:hAnsi="Times New Roman" w:cs="Times New Roman"/>
                <w:spacing w:val="4"/>
                <w:sz w:val="24"/>
                <w:szCs w:val="24"/>
                <w:lang w:val="en-US"/>
              </w:rPr>
              <w:t xml:space="preserve"> </w:t>
            </w:r>
            <w:r w:rsidRPr="007E6BC8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УК</w:t>
            </w:r>
            <w:r w:rsidRPr="007E6BC8">
              <w:rPr>
                <w:rFonts w:ascii="Times New Roman" w:eastAsia="Calibri" w:hAnsi="Times New Roman" w:cs="Times New Roman"/>
                <w:spacing w:val="4"/>
                <w:sz w:val="24"/>
                <w:szCs w:val="24"/>
                <w:lang w:val="en-US"/>
              </w:rPr>
              <w:t xml:space="preserve"> </w:t>
            </w:r>
            <w:r w:rsidRPr="007E6BC8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гептаны, </w:t>
            </w:r>
            <w:r w:rsidRPr="007E6BC8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(УК</w:t>
            </w:r>
            <w:r w:rsidRPr="007E6BC8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lang w:val="en-US"/>
              </w:rPr>
              <w:t xml:space="preserve"> </w:t>
            </w:r>
            <w:r w:rsidRPr="007E6BC8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С</w:t>
            </w:r>
            <w:r w:rsidRPr="007E6BC8">
              <w:rPr>
                <w:rFonts w:ascii="Times New Roman" w:eastAsia="Calibri" w:hAnsi="Times New Roman" w:cs="Times New Roman"/>
                <w:spacing w:val="-8"/>
                <w:sz w:val="24"/>
                <w:szCs w:val="24"/>
                <w:vertAlign w:val="subscript"/>
              </w:rPr>
              <w:t>7</w:t>
            </w:r>
            <w:r w:rsidRPr="007E6BC8">
              <w:rPr>
                <w:rFonts w:ascii="Times New Roman" w:eastAsia="Calibri" w:hAnsi="Times New Roman" w:cs="Times New Roman"/>
                <w:spacing w:val="-8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A6AB6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AC9BD0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E25048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4"/>
                <w:sz w:val="24"/>
                <w:szCs w:val="24"/>
                <w:lang w:val="en-US"/>
              </w:rPr>
            </w:pPr>
            <w:r w:rsidRPr="007E6BC8">
              <w:rPr>
                <w:rFonts w:ascii="Times New Roman" w:eastAsia="Calibri" w:hAnsi="Times New Roman" w:cs="Times New Roman"/>
                <w:spacing w:val="4"/>
                <w:sz w:val="24"/>
                <w:szCs w:val="24"/>
                <w:lang w:val="en-US"/>
              </w:rPr>
              <w:t>-</w:t>
            </w:r>
          </w:p>
        </w:tc>
        <w:tc>
          <w:tcPr>
            <w:tcW w:w="169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F2EAC33" w14:textId="77777777" w:rsidR="007E6BC8" w:rsidRPr="007E6BC8" w:rsidRDefault="007E6BC8" w:rsidP="007E6BC8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BC8" w:rsidRPr="007E6BC8" w14:paraId="6A726265" w14:textId="77777777" w:rsidTr="00716926">
        <w:tblPrEx>
          <w:tblCellMar>
            <w:top w:w="0" w:type="dxa"/>
            <w:bottom w:w="0" w:type="dxa"/>
          </w:tblCellMar>
        </w:tblPrEx>
        <w:trPr>
          <w:trHeight w:hRule="exact" w:val="65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091E77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13 УК октаны</w:t>
            </w:r>
            <w:r w:rsidRPr="007E6BC8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 w:rsidRPr="007E6BC8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+ высшие (Остаток)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E2627F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E95C81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8EADCE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4"/>
                <w:sz w:val="24"/>
                <w:szCs w:val="24"/>
                <w:lang w:val="en-US"/>
              </w:rPr>
            </w:pPr>
            <w:r w:rsidRPr="007E6BC8">
              <w:rPr>
                <w:rFonts w:ascii="Times New Roman" w:eastAsia="Calibri" w:hAnsi="Times New Roman" w:cs="Times New Roman"/>
                <w:spacing w:val="4"/>
                <w:sz w:val="24"/>
                <w:szCs w:val="24"/>
                <w:lang w:val="en-US"/>
              </w:rPr>
              <w:t>-</w:t>
            </w:r>
          </w:p>
        </w:tc>
        <w:tc>
          <w:tcPr>
            <w:tcW w:w="16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AEBC16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BC8" w:rsidRPr="007E6BC8" w14:paraId="62767619" w14:textId="77777777" w:rsidTr="00716926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35A4B1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Добытое углеводородное сырье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FBF8A3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1,00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7E52FD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1,00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42A294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4"/>
                <w:sz w:val="24"/>
                <w:szCs w:val="24"/>
                <w:lang w:val="en-US"/>
              </w:rPr>
            </w:pPr>
            <w:r w:rsidRPr="007E6BC8">
              <w:rPr>
                <w:rFonts w:ascii="Times New Roman" w:eastAsia="Calibri" w:hAnsi="Times New Roman" w:cs="Times New Roman"/>
                <w:spacing w:val="4"/>
                <w:sz w:val="24"/>
                <w:szCs w:val="24"/>
                <w:lang w:val="en-US"/>
              </w:rPr>
              <w:t>-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63EC8C" w14:textId="77777777" w:rsidR="007E6BC8" w:rsidRPr="007E6BC8" w:rsidRDefault="007E6BC8" w:rsidP="007E6BC8">
            <w:pPr>
              <w:shd w:val="clear" w:color="auto" w:fill="FFFFFF"/>
              <w:spacing w:after="0" w:line="240" w:lineRule="auto"/>
              <w:ind w:right="3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6B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Газо</w:t>
            </w:r>
            <w:r w:rsidRPr="007E6BC8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softHyphen/>
            </w:r>
            <w:r w:rsidRPr="007E6BC8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жидкостная смесь</w:t>
            </w:r>
          </w:p>
        </w:tc>
      </w:tr>
    </w:tbl>
    <w:p w14:paraId="759D829B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A8793B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BC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14:paraId="783FAF43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9" w:name="Par408"/>
      <w:bookmarkEnd w:id="9"/>
      <w:r w:rsidRPr="007E6BC8">
        <w:rPr>
          <w:rFonts w:ascii="Times New Roman" w:eastAsia="Times New Roman" w:hAnsi="Times New Roman" w:cs="Times New Roman"/>
          <w:sz w:val="20"/>
          <w:szCs w:val="20"/>
          <w:lang w:eastAsia="ru-RU"/>
        </w:rPr>
        <w:t>* Зависит от физико-химических свойств добываемого углеводородного сырья (нефти).</w:t>
      </w:r>
    </w:p>
    <w:p w14:paraId="3E338D95" w14:textId="77777777" w:rsidR="007E6BC8" w:rsidRPr="007E6BC8" w:rsidRDefault="007E6BC8" w:rsidP="007E6BC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CB6ADD" w14:textId="77777777" w:rsidR="007E6BC8" w:rsidRPr="007E6BC8" w:rsidRDefault="007E6BC8" w:rsidP="007E6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14:paraId="48CF830A" w14:textId="77777777" w:rsidR="007E6BC8" w:rsidRPr="007E6BC8" w:rsidRDefault="007E6BC8" w:rsidP="007E6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14:paraId="5BE2FFE8" w14:textId="77777777" w:rsidR="007E6BC8" w:rsidRPr="007E6BC8" w:rsidRDefault="007E6BC8" w:rsidP="007E6B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14:paraId="4DA02696" w14:textId="2E8048FD" w:rsidR="00F83FDD" w:rsidRDefault="007E6BC8" w:rsidP="007E6B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E6BC8">
        <w:rPr>
          <w:rFonts w:ascii="Times New Roman" w:eastAsia="Calibri" w:hAnsi="Times New Roman" w:cs="Times New Roman"/>
          <w:b/>
          <w:sz w:val="24"/>
          <w:szCs w:val="24"/>
          <w:lang w:val="kk-KZ"/>
        </w:rPr>
        <w:br w:type="page"/>
      </w:r>
    </w:p>
    <w:p w14:paraId="79FA2AF3" w14:textId="63923D49" w:rsidR="001C066D" w:rsidRPr="00B358C4" w:rsidRDefault="001C066D" w:rsidP="00226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C0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Библиография</w:t>
      </w:r>
    </w:p>
    <w:p w14:paraId="26FCAF66" w14:textId="77777777" w:rsidR="00196022" w:rsidRPr="00B358C4" w:rsidRDefault="00196022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57748EB" w14:textId="47F04765" w:rsidR="00E70A73" w:rsidRPr="004D41C7" w:rsidRDefault="001C066D" w:rsidP="00E70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4D41C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[1] </w:t>
      </w:r>
      <w:r w:rsidR="00E70A73" w:rsidRPr="004D41C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Постановление Правительства от 21 июля 1999 года № 1019 «Об утверждении единых правил охраны недр при разработке месторождений твердых полезных ископаемых, нефти, газа, подземных вод в Республике Казахстан»</w:t>
      </w:r>
    </w:p>
    <w:p w14:paraId="67EFBD7D" w14:textId="73454F68" w:rsidR="00E70A73" w:rsidRPr="004D41C7" w:rsidRDefault="00E70A73" w:rsidP="00E70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1639884B" w14:textId="279DB71C" w:rsidR="00E70A73" w:rsidRPr="004D41C7" w:rsidRDefault="00E70A73" w:rsidP="00E70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4D41C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Приказ Министра по чрезвычайным ситуациям Республики Казахстан от 29 декабря 2008 года № 219 «Об утверждении нормативных актов в области промышленной безопасности»</w:t>
      </w:r>
    </w:p>
    <w:p w14:paraId="688664D7" w14:textId="77777777" w:rsidR="00E70A73" w:rsidRPr="004D41C7" w:rsidRDefault="00E70A73" w:rsidP="00E70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5F6DD85F" w14:textId="67B6BA85" w:rsidR="00E70A73" w:rsidRPr="004D41C7" w:rsidRDefault="00E70A73" w:rsidP="00E70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4D41C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 xml:space="preserve">Методические рекомендации по разработке и согласованию планов развития горных работ предприятий-недропользователей, ведущих разработку месторождений полезных ископаемых (за исключением урановых месторождений) (согласовано приказом Председателя Комитета по государственному контролю за чрезвычайными ситуациями и промышленной безопасностью от 1 февраля 2011 года № 7) </w:t>
      </w:r>
    </w:p>
    <w:p w14:paraId="0FC58A7A" w14:textId="77777777" w:rsidR="00E70A73" w:rsidRPr="004D41C7" w:rsidRDefault="00E70A73" w:rsidP="00E70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14:paraId="48FBC83F" w14:textId="5BC1D6FA" w:rsidR="001C066D" w:rsidRPr="001C066D" w:rsidRDefault="00E70A73" w:rsidP="00E70A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41C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Методические указания при разработке газовых и газоконденсатных месторождений (согласованы приказом Комитета по государственному контролю за чрезвычайными ситуациями и промышленной безопасностью Республики Казахстан от «20» августа</w:t>
      </w:r>
      <w:r w:rsidRPr="004D41C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val="en-US" w:eastAsia="ru-RU"/>
        </w:rPr>
        <w:t xml:space="preserve"> </w:t>
      </w:r>
      <w:r w:rsidRPr="004D41C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2008 года № 33)</w:t>
      </w:r>
    </w:p>
    <w:p w14:paraId="7E3DE802" w14:textId="77777777" w:rsidR="001C066D" w:rsidRPr="001C066D" w:rsidRDefault="001C066D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7FA8DBD" w14:textId="77777777" w:rsidR="001C066D" w:rsidRPr="001C066D" w:rsidRDefault="001C066D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1C4C9F" w14:textId="77777777" w:rsidR="001C066D" w:rsidRPr="001C066D" w:rsidRDefault="001C066D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2B45C1C" w14:textId="77777777" w:rsidR="001C066D" w:rsidRPr="001C066D" w:rsidRDefault="001C066D" w:rsidP="001C066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C3E6AAC" w14:textId="77777777" w:rsidR="001C066D" w:rsidRPr="001C066D" w:rsidRDefault="001C066D" w:rsidP="001C066D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</w:p>
    <w:p w14:paraId="2F0E36F6" w14:textId="77777777" w:rsidR="00196022" w:rsidRDefault="00196022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5F3B5B" w14:textId="77777777" w:rsidR="00196022" w:rsidRDefault="00196022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74F08C" w14:textId="77777777" w:rsidR="00196022" w:rsidRDefault="00196022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83CE036" w14:textId="77777777" w:rsidR="00196022" w:rsidRDefault="00196022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1F6281" w14:textId="77777777" w:rsidR="00196022" w:rsidRDefault="00196022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5611C2" w14:textId="77777777" w:rsidR="00196022" w:rsidRDefault="00196022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0C5826" w14:textId="77777777" w:rsidR="00F24A89" w:rsidRDefault="00F24A8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9E5FD4" w14:textId="77777777" w:rsidR="00F24A89" w:rsidRDefault="00F24A8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F24A89" w:rsidRPr="00C36F14" w14:paraId="7E1C02AF" w14:textId="77777777" w:rsidTr="0051737A">
        <w:tc>
          <w:tcPr>
            <w:tcW w:w="9571" w:type="dxa"/>
          </w:tcPr>
          <w:p w14:paraId="02A5768D" w14:textId="77777777" w:rsidR="00887327" w:rsidRDefault="00887327" w:rsidP="0051737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DCF206F" w14:textId="6A7498A7" w:rsidR="00F24A89" w:rsidRPr="00C36F14" w:rsidRDefault="00F24A89" w:rsidP="005173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6F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МКС </w:t>
            </w:r>
          </w:p>
        </w:tc>
      </w:tr>
      <w:tr w:rsidR="00F24A89" w:rsidRPr="00310D0E" w14:paraId="7DCAFD75" w14:textId="77777777" w:rsidTr="0051737A">
        <w:tc>
          <w:tcPr>
            <w:tcW w:w="9571" w:type="dxa"/>
          </w:tcPr>
          <w:p w14:paraId="139FF4E7" w14:textId="77777777" w:rsidR="00F24A89" w:rsidRPr="00310D0E" w:rsidRDefault="00F24A89" w:rsidP="0051737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A83092C" w14:textId="16112ED7" w:rsidR="00F24A89" w:rsidRPr="00310D0E" w:rsidRDefault="00F24A89" w:rsidP="00F24A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D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Ключевые слова:</w:t>
            </w:r>
            <w:r w:rsidRPr="00310D0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1003D339" w14:textId="77777777" w:rsidR="00F24A89" w:rsidRPr="00310D0E" w:rsidRDefault="00F24A89" w:rsidP="00517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853680" w14:textId="77777777" w:rsidR="00F24A89" w:rsidRDefault="00F24A89" w:rsidP="00F24A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488AF09" w14:textId="77777777" w:rsidR="00F24A89" w:rsidRDefault="00F24A8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F24A89" w:rsidRPr="00C36F14" w14:paraId="1DBE5D80" w14:textId="77777777" w:rsidTr="0051737A">
        <w:tc>
          <w:tcPr>
            <w:tcW w:w="9571" w:type="dxa"/>
          </w:tcPr>
          <w:p w14:paraId="20C1B10D" w14:textId="77777777" w:rsidR="00887327" w:rsidRDefault="00887327" w:rsidP="0051737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AAF9A46" w14:textId="2C3E9E5C" w:rsidR="00F24A89" w:rsidRPr="00C36F14" w:rsidRDefault="00F24A89" w:rsidP="0051737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36F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МКС </w:t>
            </w:r>
          </w:p>
        </w:tc>
      </w:tr>
      <w:tr w:rsidR="00F24A89" w:rsidRPr="00C36F14" w14:paraId="38EC08CF" w14:textId="77777777" w:rsidTr="0051737A">
        <w:tc>
          <w:tcPr>
            <w:tcW w:w="9571" w:type="dxa"/>
          </w:tcPr>
          <w:p w14:paraId="2B15CAD2" w14:textId="77777777" w:rsidR="00F24A89" w:rsidRPr="00C36F14" w:rsidRDefault="00F24A89" w:rsidP="0051737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B457FC2" w14:textId="794E085C" w:rsidR="00196022" w:rsidRPr="00310D0E" w:rsidRDefault="00F24A89" w:rsidP="001960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6F1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Ключевые слова: </w:t>
            </w:r>
          </w:p>
          <w:p w14:paraId="2E7E28B2" w14:textId="1F8D5012" w:rsidR="00310D0E" w:rsidRPr="00C36F14" w:rsidRDefault="00310D0E" w:rsidP="00310D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1AC65D" w14:textId="77777777" w:rsidR="00F24A89" w:rsidRDefault="00F24A89" w:rsidP="00F24A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38BD77" w14:textId="77777777" w:rsidR="00F24A89" w:rsidRPr="00C36F14" w:rsidRDefault="00F24A89" w:rsidP="00F24A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36F1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РАЗРАБОТЧИК </w:t>
      </w:r>
    </w:p>
    <w:p w14:paraId="63C97CB5" w14:textId="77777777" w:rsidR="00F24A89" w:rsidRPr="00C36F14" w:rsidRDefault="00F24A89" w:rsidP="00F24A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08DE418B" w14:textId="326D5D47" w:rsidR="00F24A89" w:rsidRPr="00DE5A90" w:rsidRDefault="003E0429" w:rsidP="004126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val="kk-KZ"/>
        </w:rPr>
      </w:pPr>
      <w:r w:rsidRPr="00DE5A90">
        <w:rPr>
          <w:rFonts w:ascii="Times New Roman" w:hAnsi="Times New Roman" w:cs="Times New Roman"/>
          <w:b/>
          <w:bCs/>
          <w:sz w:val="24"/>
          <w:szCs w:val="24"/>
          <w:lang w:val="kk-KZ"/>
        </w:rPr>
        <w:t>АО «Ситуационно-аналитический центр топливно-энергетического комплекса Республики Казахстан»</w:t>
      </w:r>
    </w:p>
    <w:p w14:paraId="5185371B" w14:textId="77777777" w:rsidR="00F24A89" w:rsidRPr="00DF2CD0" w:rsidRDefault="00F24A89" w:rsidP="00F24A89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</w:p>
    <w:p w14:paraId="550182EB" w14:textId="5D80AC44" w:rsidR="00F24A89" w:rsidRPr="00C30786" w:rsidRDefault="003E0429" w:rsidP="00F24A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Управляющий директор              </w:t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</w:t>
      </w:r>
      <w:r w:rsidR="00310D0E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>А</w:t>
      </w:r>
      <w:r w:rsidR="00310D0E"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>Оспанов</w:t>
      </w:r>
    </w:p>
    <w:p w14:paraId="36084D9C" w14:textId="77777777" w:rsidR="00F24A89" w:rsidRPr="00C30786" w:rsidRDefault="00F24A89" w:rsidP="00F24A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7962426" w14:textId="1B08E835" w:rsidR="00F24A89" w:rsidRPr="00C30786" w:rsidRDefault="003E0429" w:rsidP="00F24A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Директор </w:t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14:paraId="222A8FFE" w14:textId="77777777" w:rsidR="003E0429" w:rsidRPr="00C30786" w:rsidRDefault="00F24A89" w:rsidP="00310D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Департамента </w:t>
      </w:r>
      <w:r w:rsidR="003E0429"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экспертизы, проектирования и </w:t>
      </w:r>
    </w:p>
    <w:p w14:paraId="4E24EA38" w14:textId="3A06170F" w:rsidR="00F24A89" w:rsidRPr="00C30786" w:rsidRDefault="003E0429" w:rsidP="00310D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технического регулирования   </w:t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</w:t>
      </w:r>
      <w:r w:rsid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</w:t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>М. Бубенцов</w:t>
      </w:r>
    </w:p>
    <w:p w14:paraId="793A3B76" w14:textId="77777777" w:rsidR="00F24A89" w:rsidRPr="00C30786" w:rsidRDefault="00F24A89" w:rsidP="00F24A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A0804E5" w14:textId="6C680647" w:rsidR="00F24A89" w:rsidRPr="00C30786" w:rsidRDefault="00C30786" w:rsidP="00F24A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Главный эксперт</w:t>
      </w:r>
    </w:p>
    <w:p w14:paraId="2EB89586" w14:textId="77777777" w:rsidR="00C30786" w:rsidRPr="00C30786" w:rsidRDefault="00C30786" w:rsidP="00C307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Департамента экспертизы, проектирования и </w:t>
      </w:r>
    </w:p>
    <w:p w14:paraId="016D579E" w14:textId="1BEBA42D" w:rsidR="00F24A89" w:rsidRPr="00C36F14" w:rsidRDefault="00C30786" w:rsidP="00C307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технического регулирования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М. Есжанова</w:t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F24A89" w:rsidRPr="00C30786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</w:t>
      </w:r>
      <w:r w:rsidRPr="00C307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</w:p>
    <w:p w14:paraId="5AC707B6" w14:textId="77777777" w:rsidR="00F24A89" w:rsidRPr="00C36F14" w:rsidRDefault="00F24A89" w:rsidP="00F24A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207FBD9E" w14:textId="77777777" w:rsidR="00F24A89" w:rsidRPr="00B31F3E" w:rsidRDefault="00F24A89" w:rsidP="00F24A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5F9A15F0" w14:textId="77777777" w:rsidR="00BA6FFC" w:rsidRPr="00F24A89" w:rsidRDefault="00BA6FFC" w:rsidP="00BA6F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BA6FFC" w:rsidRPr="00F24A89" w:rsidSect="009C2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AD689" w14:textId="77777777" w:rsidR="00B07E11" w:rsidRDefault="00B07E11" w:rsidP="00BA6FFC">
      <w:pPr>
        <w:spacing w:after="0" w:line="240" w:lineRule="auto"/>
      </w:pPr>
      <w:r>
        <w:separator/>
      </w:r>
    </w:p>
  </w:endnote>
  <w:endnote w:type="continuationSeparator" w:id="0">
    <w:p w14:paraId="49E66CF4" w14:textId="77777777" w:rsidR="00B07E11" w:rsidRDefault="00B07E11" w:rsidP="00BA6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Demi"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984B0" w14:textId="77777777" w:rsidR="00B07E11" w:rsidRDefault="00B07E11" w:rsidP="00BA6FFC">
      <w:pPr>
        <w:spacing w:after="0" w:line="240" w:lineRule="auto"/>
      </w:pPr>
      <w:r>
        <w:separator/>
      </w:r>
    </w:p>
  </w:footnote>
  <w:footnote w:type="continuationSeparator" w:id="0">
    <w:p w14:paraId="3359A6DE" w14:textId="77777777" w:rsidR="00B07E11" w:rsidRDefault="00B07E11" w:rsidP="00BA6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EB2F5" w14:textId="19D7DABE" w:rsidR="00284F60" w:rsidRPr="001C066D" w:rsidRDefault="00284F60" w:rsidP="0002638E">
    <w:pPr>
      <w:shd w:val="clear" w:color="auto" w:fill="FFFFFF"/>
      <w:spacing w:after="0" w:line="240" w:lineRule="auto"/>
      <w:rPr>
        <w:rFonts w:ascii="Times New Roman" w:eastAsia="SimSun" w:hAnsi="Times New Roman" w:cs="Times New Roman"/>
        <w:b/>
        <w:caps/>
        <w:lang w:val="kk-KZ"/>
      </w:rPr>
    </w:pPr>
    <w:r>
      <w:rPr>
        <w:rFonts w:ascii="Times New Roman" w:eastAsia="SimSun" w:hAnsi="Times New Roman" w:cs="Times New Roman"/>
        <w:b/>
        <w:caps/>
      </w:rPr>
      <w:t>СТ</w:t>
    </w:r>
    <w:r w:rsidRPr="0062351C">
      <w:rPr>
        <w:rFonts w:ascii="Times New Roman" w:eastAsia="SimSun" w:hAnsi="Times New Roman" w:cs="Times New Roman"/>
        <w:b/>
        <w:caps/>
      </w:rPr>
      <w:t xml:space="preserve"> </w:t>
    </w:r>
    <w:r>
      <w:rPr>
        <w:rFonts w:ascii="Times New Roman" w:eastAsia="SimSun" w:hAnsi="Times New Roman" w:cs="Times New Roman"/>
        <w:b/>
        <w:caps/>
      </w:rPr>
      <w:t>РК</w:t>
    </w:r>
    <w:r w:rsidRPr="0062351C">
      <w:rPr>
        <w:rFonts w:ascii="Times New Roman" w:eastAsia="SimSun" w:hAnsi="Times New Roman" w:cs="Times New Roman"/>
        <w:b/>
        <w:caps/>
      </w:rPr>
      <w:t xml:space="preserve"> </w:t>
    </w:r>
  </w:p>
  <w:p w14:paraId="479423FD" w14:textId="77777777" w:rsidR="00284F60" w:rsidRPr="0002638E" w:rsidRDefault="00284F60" w:rsidP="0002638E">
    <w:pPr>
      <w:shd w:val="clear" w:color="auto" w:fill="FFFFFF"/>
      <w:spacing w:after="0" w:line="240" w:lineRule="auto"/>
      <w:rPr>
        <w:rFonts w:ascii="Times New Roman" w:eastAsia="SimSun" w:hAnsi="Times New Roman" w:cs="Times New Roman"/>
        <w:i/>
      </w:rPr>
    </w:pPr>
    <w:r w:rsidRPr="0002638E">
      <w:rPr>
        <w:rFonts w:ascii="Times New Roman" w:eastAsia="SimSun" w:hAnsi="Times New Roman" w:cs="Times New Roman"/>
        <w:i/>
        <w:caps/>
      </w:rPr>
      <w:t>(</w:t>
    </w:r>
    <w:r>
      <w:rPr>
        <w:rFonts w:ascii="Times New Roman" w:eastAsia="SimSun" w:hAnsi="Times New Roman" w:cs="Times New Roman"/>
        <w:i/>
      </w:rPr>
      <w:t>проект, первая редакция</w:t>
    </w:r>
    <w:r w:rsidRPr="0002638E">
      <w:rPr>
        <w:rFonts w:ascii="Times New Roman" w:eastAsia="SimSun" w:hAnsi="Times New Roman" w:cs="Times New Roman"/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C0FD1" w14:textId="6595F525" w:rsidR="00284F60" w:rsidRPr="001C066D" w:rsidRDefault="00284F60" w:rsidP="0002638E">
    <w:pPr>
      <w:shd w:val="clear" w:color="auto" w:fill="FFFFFF"/>
      <w:spacing w:after="0" w:line="240" w:lineRule="auto"/>
      <w:jc w:val="right"/>
      <w:rPr>
        <w:rFonts w:ascii="Times New Roman" w:eastAsia="SimSun" w:hAnsi="Times New Roman" w:cs="Times New Roman"/>
        <w:b/>
        <w:caps/>
        <w:lang w:val="kk-KZ"/>
      </w:rPr>
    </w:pPr>
    <w:r>
      <w:rPr>
        <w:rFonts w:ascii="Times New Roman" w:eastAsia="SimSun" w:hAnsi="Times New Roman" w:cs="Times New Roman"/>
        <w:b/>
        <w:caps/>
      </w:rPr>
      <w:t>СТ</w:t>
    </w:r>
    <w:r w:rsidRPr="0062351C">
      <w:rPr>
        <w:rFonts w:ascii="Times New Roman" w:eastAsia="SimSun" w:hAnsi="Times New Roman" w:cs="Times New Roman"/>
        <w:b/>
        <w:caps/>
      </w:rPr>
      <w:t xml:space="preserve"> </w:t>
    </w:r>
    <w:r>
      <w:rPr>
        <w:rFonts w:ascii="Times New Roman" w:eastAsia="SimSun" w:hAnsi="Times New Roman" w:cs="Times New Roman"/>
        <w:b/>
        <w:caps/>
      </w:rPr>
      <w:t>РК</w:t>
    </w:r>
    <w:r w:rsidRPr="0062351C">
      <w:rPr>
        <w:rFonts w:ascii="Times New Roman" w:eastAsia="SimSun" w:hAnsi="Times New Roman" w:cs="Times New Roman"/>
        <w:b/>
        <w:caps/>
      </w:rPr>
      <w:t xml:space="preserve"> </w:t>
    </w:r>
  </w:p>
  <w:p w14:paraId="3C2793FA" w14:textId="77777777" w:rsidR="00284F60" w:rsidRPr="0002638E" w:rsidRDefault="00284F60" w:rsidP="0002638E">
    <w:pPr>
      <w:shd w:val="clear" w:color="auto" w:fill="FFFFFF"/>
      <w:spacing w:after="0" w:line="240" w:lineRule="auto"/>
      <w:jc w:val="right"/>
      <w:rPr>
        <w:rFonts w:ascii="Times New Roman" w:eastAsia="SimSun" w:hAnsi="Times New Roman" w:cs="Times New Roman"/>
        <w:i/>
      </w:rPr>
    </w:pPr>
    <w:r w:rsidRPr="0002638E">
      <w:rPr>
        <w:rFonts w:ascii="Times New Roman" w:eastAsia="SimSun" w:hAnsi="Times New Roman" w:cs="Times New Roman"/>
        <w:i/>
        <w:caps/>
      </w:rPr>
      <w:t>(</w:t>
    </w:r>
    <w:r>
      <w:rPr>
        <w:rFonts w:ascii="Times New Roman" w:eastAsia="SimSun" w:hAnsi="Times New Roman" w:cs="Times New Roman"/>
        <w:i/>
      </w:rPr>
      <w:t>проект, первая редакция</w:t>
    </w:r>
    <w:r w:rsidRPr="0002638E">
      <w:rPr>
        <w:rFonts w:ascii="Times New Roman" w:eastAsia="SimSun" w:hAnsi="Times New Roman" w:cs="Times New Roman"/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36CDD"/>
    <w:multiLevelType w:val="singleLevel"/>
    <w:tmpl w:val="66462396"/>
    <w:lvl w:ilvl="0">
      <w:start w:val="1"/>
      <w:numFmt w:val="decimal"/>
      <w:lvlText w:val="27.2.%1"/>
      <w:legacy w:legacy="1" w:legacySpace="0" w:legacyIndent="830"/>
      <w:lvlJc w:val="left"/>
      <w:rPr>
        <w:rFonts w:ascii="Arial" w:hAnsi="Arial" w:cs="Arial" w:hint="default"/>
      </w:rPr>
    </w:lvl>
  </w:abstractNum>
  <w:abstractNum w:abstractNumId="1" w15:restartNumberingAfterBreak="0">
    <w:nsid w:val="0F532615"/>
    <w:multiLevelType w:val="singleLevel"/>
    <w:tmpl w:val="58F2C556"/>
    <w:lvl w:ilvl="0">
      <w:start w:val="1"/>
      <w:numFmt w:val="decimal"/>
      <w:lvlText w:val="27.4.1.%1"/>
      <w:legacy w:legacy="1" w:legacySpace="0" w:legacyIndent="941"/>
      <w:lvlJc w:val="left"/>
      <w:rPr>
        <w:rFonts w:ascii="Arial" w:hAnsi="Arial" w:cs="Arial" w:hint="default"/>
      </w:rPr>
    </w:lvl>
  </w:abstractNum>
  <w:abstractNum w:abstractNumId="2" w15:restartNumberingAfterBreak="0">
    <w:nsid w:val="0FFD14CE"/>
    <w:multiLevelType w:val="singleLevel"/>
    <w:tmpl w:val="C3203942"/>
    <w:lvl w:ilvl="0">
      <w:start w:val="1"/>
      <w:numFmt w:val="lowerLetter"/>
      <w:lvlText w:val="%1)"/>
      <w:legacy w:legacy="1" w:legacySpace="0" w:legacyIndent="389"/>
      <w:lvlJc w:val="left"/>
      <w:rPr>
        <w:rFonts w:ascii="Arial" w:hAnsi="Arial" w:cs="Arial" w:hint="default"/>
      </w:rPr>
    </w:lvl>
  </w:abstractNum>
  <w:abstractNum w:abstractNumId="3" w15:restartNumberingAfterBreak="0">
    <w:nsid w:val="13653D28"/>
    <w:multiLevelType w:val="singleLevel"/>
    <w:tmpl w:val="B734B6C8"/>
    <w:lvl w:ilvl="0">
      <w:start w:val="3"/>
      <w:numFmt w:val="decimal"/>
      <w:lvlText w:val="28.5.%1"/>
      <w:legacy w:legacy="1" w:legacySpace="0" w:legacyIndent="835"/>
      <w:lvlJc w:val="left"/>
      <w:rPr>
        <w:rFonts w:ascii="Arial" w:hAnsi="Arial" w:cs="Arial" w:hint="default"/>
      </w:rPr>
    </w:lvl>
  </w:abstractNum>
  <w:abstractNum w:abstractNumId="4" w15:restartNumberingAfterBreak="0">
    <w:nsid w:val="15301142"/>
    <w:multiLevelType w:val="singleLevel"/>
    <w:tmpl w:val="8C7273DC"/>
    <w:lvl w:ilvl="0">
      <w:start w:val="1"/>
      <w:numFmt w:val="decimal"/>
      <w:lvlText w:val="24.3.2.%1"/>
      <w:legacy w:legacy="1" w:legacySpace="0" w:legacyIndent="941"/>
      <w:lvlJc w:val="left"/>
      <w:rPr>
        <w:rFonts w:ascii="Arial" w:hAnsi="Arial" w:cs="Arial" w:hint="default"/>
      </w:rPr>
    </w:lvl>
  </w:abstractNum>
  <w:abstractNum w:abstractNumId="5" w15:restartNumberingAfterBreak="0">
    <w:nsid w:val="17067DBB"/>
    <w:multiLevelType w:val="singleLevel"/>
    <w:tmpl w:val="97F28596"/>
    <w:lvl w:ilvl="0">
      <w:start w:val="13"/>
      <w:numFmt w:val="decimal"/>
      <w:lvlText w:val="24.3.1.%1"/>
      <w:legacy w:legacy="1" w:legacySpace="0" w:legacyIndent="936"/>
      <w:lvlJc w:val="left"/>
      <w:rPr>
        <w:rFonts w:ascii="Arial" w:hAnsi="Arial" w:cs="Arial" w:hint="default"/>
      </w:rPr>
    </w:lvl>
  </w:abstractNum>
  <w:abstractNum w:abstractNumId="6" w15:restartNumberingAfterBreak="0">
    <w:nsid w:val="183278F5"/>
    <w:multiLevelType w:val="singleLevel"/>
    <w:tmpl w:val="23886582"/>
    <w:lvl w:ilvl="0">
      <w:start w:val="1"/>
      <w:numFmt w:val="decimal"/>
      <w:lvlText w:val="17.6.%1"/>
      <w:legacy w:legacy="1" w:legacySpace="0" w:legacyIndent="830"/>
      <w:lvlJc w:val="left"/>
      <w:rPr>
        <w:rFonts w:ascii="Arial" w:hAnsi="Arial" w:cs="Arial" w:hint="default"/>
      </w:rPr>
    </w:lvl>
  </w:abstractNum>
  <w:abstractNum w:abstractNumId="7" w15:restartNumberingAfterBreak="0">
    <w:nsid w:val="189378A8"/>
    <w:multiLevelType w:val="singleLevel"/>
    <w:tmpl w:val="4D9012E8"/>
    <w:lvl w:ilvl="0">
      <w:start w:val="2"/>
      <w:numFmt w:val="decimal"/>
      <w:lvlText w:val="21.4.2.%1"/>
      <w:legacy w:legacy="1" w:legacySpace="0" w:legacyIndent="941"/>
      <w:lvlJc w:val="left"/>
      <w:rPr>
        <w:rFonts w:ascii="Arial" w:hAnsi="Arial" w:cs="Arial" w:hint="default"/>
      </w:rPr>
    </w:lvl>
  </w:abstractNum>
  <w:abstractNum w:abstractNumId="8" w15:restartNumberingAfterBreak="0">
    <w:nsid w:val="1AF25E9A"/>
    <w:multiLevelType w:val="singleLevel"/>
    <w:tmpl w:val="0306791E"/>
    <w:lvl w:ilvl="0">
      <w:start w:val="3"/>
      <w:numFmt w:val="decimal"/>
      <w:lvlText w:val="28.4.3.%1"/>
      <w:legacy w:legacy="1" w:legacySpace="0" w:legacyIndent="941"/>
      <w:lvlJc w:val="left"/>
      <w:rPr>
        <w:rFonts w:ascii="Arial" w:hAnsi="Arial" w:cs="Arial" w:hint="default"/>
      </w:rPr>
    </w:lvl>
  </w:abstractNum>
  <w:abstractNum w:abstractNumId="9" w15:restartNumberingAfterBreak="0">
    <w:nsid w:val="20576068"/>
    <w:multiLevelType w:val="singleLevel"/>
    <w:tmpl w:val="87066968"/>
    <w:lvl w:ilvl="0">
      <w:start w:val="2"/>
      <w:numFmt w:val="decimal"/>
      <w:lvlText w:val="28.2.5.%1"/>
      <w:legacy w:legacy="1" w:legacySpace="0" w:legacyIndent="931"/>
      <w:lvlJc w:val="left"/>
      <w:rPr>
        <w:rFonts w:ascii="Arial" w:hAnsi="Arial" w:cs="Arial" w:hint="default"/>
      </w:rPr>
    </w:lvl>
  </w:abstractNum>
  <w:abstractNum w:abstractNumId="10" w15:restartNumberingAfterBreak="0">
    <w:nsid w:val="22D330FA"/>
    <w:multiLevelType w:val="singleLevel"/>
    <w:tmpl w:val="343C5DF2"/>
    <w:lvl w:ilvl="0">
      <w:start w:val="1"/>
      <w:numFmt w:val="decimal"/>
      <w:lvlText w:val="22.3.1.%1"/>
      <w:legacy w:legacy="1" w:legacySpace="0" w:legacyIndent="941"/>
      <w:lvlJc w:val="left"/>
      <w:rPr>
        <w:rFonts w:ascii="Arial" w:hAnsi="Arial" w:cs="Arial" w:hint="default"/>
      </w:rPr>
    </w:lvl>
  </w:abstractNum>
  <w:abstractNum w:abstractNumId="11" w15:restartNumberingAfterBreak="0">
    <w:nsid w:val="273A06F8"/>
    <w:multiLevelType w:val="singleLevel"/>
    <w:tmpl w:val="2ACE66EE"/>
    <w:lvl w:ilvl="0">
      <w:start w:val="1"/>
      <w:numFmt w:val="decimal"/>
      <w:lvlText w:val="27.2.6.%1"/>
      <w:legacy w:legacy="1" w:legacySpace="0" w:legacyIndent="941"/>
      <w:lvlJc w:val="left"/>
      <w:rPr>
        <w:rFonts w:ascii="Arial" w:hAnsi="Arial" w:cs="Arial" w:hint="default"/>
      </w:rPr>
    </w:lvl>
  </w:abstractNum>
  <w:abstractNum w:abstractNumId="12" w15:restartNumberingAfterBreak="0">
    <w:nsid w:val="2AC6343C"/>
    <w:multiLevelType w:val="multilevel"/>
    <w:tmpl w:val="19B206DE"/>
    <w:lvl w:ilvl="0">
      <w:start w:val="27"/>
      <w:numFmt w:val="decimal"/>
      <w:lvlText w:val="%1"/>
      <w:lvlJc w:val="left"/>
      <w:pPr>
        <w:ind w:left="780" w:hanging="78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970" w:hanging="7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60" w:hanging="780"/>
      </w:pPr>
      <w:rPr>
        <w:rFonts w:hint="default"/>
        <w:b/>
      </w:rPr>
    </w:lvl>
    <w:lvl w:ilvl="3">
      <w:start w:val="3"/>
      <w:numFmt w:val="decimal"/>
      <w:lvlText w:val="%1.%2.%3.%4"/>
      <w:lvlJc w:val="left"/>
      <w:pPr>
        <w:ind w:left="1350" w:hanging="7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7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320" w:hanging="1800"/>
      </w:pPr>
      <w:rPr>
        <w:rFonts w:hint="default"/>
        <w:b/>
      </w:rPr>
    </w:lvl>
  </w:abstractNum>
  <w:abstractNum w:abstractNumId="13" w15:restartNumberingAfterBreak="0">
    <w:nsid w:val="2B2313C4"/>
    <w:multiLevelType w:val="multilevel"/>
    <w:tmpl w:val="FA7045C8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283"/>
        </w:tabs>
        <w:ind w:left="28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06"/>
        </w:tabs>
        <w:ind w:left="206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89"/>
        </w:tabs>
        <w:ind w:left="48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2"/>
        </w:tabs>
        <w:ind w:left="41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95"/>
        </w:tabs>
        <w:ind w:left="6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18"/>
        </w:tabs>
        <w:ind w:left="61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"/>
        </w:tabs>
        <w:ind w:left="541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"/>
        </w:tabs>
        <w:ind w:left="824" w:hanging="1440"/>
      </w:pPr>
      <w:rPr>
        <w:rFonts w:cs="Times New Roman" w:hint="default"/>
      </w:rPr>
    </w:lvl>
  </w:abstractNum>
  <w:abstractNum w:abstractNumId="14" w15:restartNumberingAfterBreak="0">
    <w:nsid w:val="2B4A686F"/>
    <w:multiLevelType w:val="singleLevel"/>
    <w:tmpl w:val="67DE29C4"/>
    <w:lvl w:ilvl="0">
      <w:start w:val="2"/>
      <w:numFmt w:val="decimal"/>
      <w:lvlText w:val="28.3.2.%1"/>
      <w:legacy w:legacy="1" w:legacySpace="0" w:legacyIndent="955"/>
      <w:lvlJc w:val="left"/>
      <w:rPr>
        <w:rFonts w:ascii="Arial" w:hAnsi="Arial" w:cs="Arial" w:hint="default"/>
      </w:rPr>
    </w:lvl>
  </w:abstractNum>
  <w:abstractNum w:abstractNumId="15" w15:restartNumberingAfterBreak="0">
    <w:nsid w:val="2C5E3F36"/>
    <w:multiLevelType w:val="singleLevel"/>
    <w:tmpl w:val="555C0534"/>
    <w:lvl w:ilvl="0">
      <w:start w:val="1"/>
      <w:numFmt w:val="decimal"/>
      <w:lvlText w:val="28.4.2.%1"/>
      <w:legacy w:legacy="1" w:legacySpace="0" w:legacyIndent="946"/>
      <w:lvlJc w:val="left"/>
      <w:rPr>
        <w:rFonts w:ascii="Arial" w:hAnsi="Arial" w:cs="Arial" w:hint="default"/>
      </w:rPr>
    </w:lvl>
  </w:abstractNum>
  <w:abstractNum w:abstractNumId="16" w15:restartNumberingAfterBreak="0">
    <w:nsid w:val="2DF5573A"/>
    <w:multiLevelType w:val="singleLevel"/>
    <w:tmpl w:val="094C16AA"/>
    <w:lvl w:ilvl="0">
      <w:start w:val="2"/>
      <w:numFmt w:val="decimal"/>
      <w:lvlText w:val="18.2.%1"/>
      <w:legacy w:legacy="1" w:legacySpace="0" w:legacyIndent="835"/>
      <w:lvlJc w:val="left"/>
      <w:rPr>
        <w:rFonts w:ascii="Arial" w:hAnsi="Arial" w:cs="Arial" w:hint="default"/>
      </w:rPr>
    </w:lvl>
  </w:abstractNum>
  <w:abstractNum w:abstractNumId="17" w15:restartNumberingAfterBreak="0">
    <w:nsid w:val="2E745261"/>
    <w:multiLevelType w:val="multilevel"/>
    <w:tmpl w:val="4D46DB06"/>
    <w:lvl w:ilvl="0">
      <w:start w:val="24"/>
      <w:numFmt w:val="decimal"/>
      <w:lvlText w:val="%1"/>
      <w:lvlJc w:val="left"/>
      <w:pPr>
        <w:ind w:left="780" w:hanging="78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70" w:hanging="7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60" w:hanging="780"/>
      </w:pPr>
      <w:rPr>
        <w:rFonts w:hint="default"/>
        <w:b/>
      </w:rPr>
    </w:lvl>
    <w:lvl w:ilvl="3">
      <w:start w:val="3"/>
      <w:numFmt w:val="decimal"/>
      <w:lvlText w:val="%1.%2.%3.%4"/>
      <w:lvlJc w:val="left"/>
      <w:pPr>
        <w:ind w:left="1350" w:hanging="7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7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320" w:hanging="1800"/>
      </w:pPr>
      <w:rPr>
        <w:rFonts w:hint="default"/>
        <w:b/>
      </w:rPr>
    </w:lvl>
  </w:abstractNum>
  <w:abstractNum w:abstractNumId="18" w15:restartNumberingAfterBreak="0">
    <w:nsid w:val="37D64417"/>
    <w:multiLevelType w:val="singleLevel"/>
    <w:tmpl w:val="F2C4F12A"/>
    <w:lvl w:ilvl="0">
      <w:start w:val="6"/>
      <w:numFmt w:val="decimal"/>
      <w:lvlText w:val="28.3.1.%1"/>
      <w:legacy w:legacy="1" w:legacySpace="0" w:legacyIndent="931"/>
      <w:lvlJc w:val="left"/>
      <w:rPr>
        <w:rFonts w:ascii="Arial" w:hAnsi="Arial" w:cs="Arial" w:hint="default"/>
      </w:rPr>
    </w:lvl>
  </w:abstractNum>
  <w:abstractNum w:abstractNumId="19" w15:restartNumberingAfterBreak="0">
    <w:nsid w:val="383E5FC2"/>
    <w:multiLevelType w:val="singleLevel"/>
    <w:tmpl w:val="9B6AA9F6"/>
    <w:lvl w:ilvl="0">
      <w:start w:val="11"/>
      <w:numFmt w:val="decimal"/>
      <w:lvlText w:val="28.5.%1"/>
      <w:legacy w:legacy="1" w:legacySpace="0" w:legacyIndent="840"/>
      <w:lvlJc w:val="left"/>
      <w:rPr>
        <w:rFonts w:ascii="Arial" w:hAnsi="Arial" w:cs="Arial" w:hint="default"/>
      </w:rPr>
    </w:lvl>
  </w:abstractNum>
  <w:abstractNum w:abstractNumId="20" w15:restartNumberingAfterBreak="0">
    <w:nsid w:val="43BA0545"/>
    <w:multiLevelType w:val="singleLevel"/>
    <w:tmpl w:val="912478B2"/>
    <w:lvl w:ilvl="0">
      <w:start w:val="1"/>
      <w:numFmt w:val="decimal"/>
      <w:lvlText w:val="22.4.2.%1"/>
      <w:legacy w:legacy="1" w:legacySpace="0" w:legacyIndent="936"/>
      <w:lvlJc w:val="left"/>
      <w:rPr>
        <w:rFonts w:ascii="Arial" w:hAnsi="Arial" w:cs="Arial" w:hint="default"/>
      </w:rPr>
    </w:lvl>
  </w:abstractNum>
  <w:abstractNum w:abstractNumId="21" w15:restartNumberingAfterBreak="0">
    <w:nsid w:val="44221A3D"/>
    <w:multiLevelType w:val="singleLevel"/>
    <w:tmpl w:val="9BF6DC78"/>
    <w:lvl w:ilvl="0">
      <w:start w:val="10"/>
      <w:numFmt w:val="decimal"/>
      <w:lvlText w:val="27.4.2.%1"/>
      <w:legacy w:legacy="1" w:legacySpace="0" w:legacyIndent="950"/>
      <w:lvlJc w:val="left"/>
      <w:rPr>
        <w:rFonts w:ascii="Arial" w:hAnsi="Arial" w:cs="Arial" w:hint="default"/>
      </w:rPr>
    </w:lvl>
  </w:abstractNum>
  <w:abstractNum w:abstractNumId="22" w15:restartNumberingAfterBreak="0">
    <w:nsid w:val="450A580E"/>
    <w:multiLevelType w:val="singleLevel"/>
    <w:tmpl w:val="AF409FAC"/>
    <w:lvl w:ilvl="0">
      <w:start w:val="13"/>
      <w:numFmt w:val="decimal"/>
      <w:lvlText w:val="27.4.2.%1"/>
      <w:legacy w:legacy="1" w:legacySpace="0" w:legacyIndent="950"/>
      <w:lvlJc w:val="left"/>
      <w:rPr>
        <w:rFonts w:ascii="Arial" w:hAnsi="Arial" w:cs="Arial" w:hint="default"/>
      </w:rPr>
    </w:lvl>
  </w:abstractNum>
  <w:abstractNum w:abstractNumId="23" w15:restartNumberingAfterBreak="0">
    <w:nsid w:val="45505236"/>
    <w:multiLevelType w:val="singleLevel"/>
    <w:tmpl w:val="49AA9386"/>
    <w:lvl w:ilvl="0">
      <w:start w:val="2"/>
      <w:numFmt w:val="decimal"/>
      <w:lvlText w:val="27.3.1.%1"/>
      <w:legacy w:legacy="1" w:legacySpace="0" w:legacyIndent="946"/>
      <w:lvlJc w:val="left"/>
      <w:rPr>
        <w:rFonts w:ascii="Arial" w:hAnsi="Arial" w:cs="Arial" w:hint="default"/>
      </w:rPr>
    </w:lvl>
  </w:abstractNum>
  <w:abstractNum w:abstractNumId="24" w15:restartNumberingAfterBreak="0">
    <w:nsid w:val="49545FFD"/>
    <w:multiLevelType w:val="singleLevel"/>
    <w:tmpl w:val="65CEFDAA"/>
    <w:lvl w:ilvl="0">
      <w:start w:val="2"/>
      <w:numFmt w:val="decimal"/>
      <w:lvlText w:val="27.4.2.%1"/>
      <w:legacy w:legacy="1" w:legacySpace="0" w:legacyIndent="950"/>
      <w:lvlJc w:val="left"/>
      <w:rPr>
        <w:rFonts w:ascii="Arial" w:hAnsi="Arial" w:cs="Arial" w:hint="default"/>
      </w:rPr>
    </w:lvl>
  </w:abstractNum>
  <w:abstractNum w:abstractNumId="25" w15:restartNumberingAfterBreak="0">
    <w:nsid w:val="4FAB06F4"/>
    <w:multiLevelType w:val="multilevel"/>
    <w:tmpl w:val="4D46DB06"/>
    <w:lvl w:ilvl="0">
      <w:start w:val="24"/>
      <w:numFmt w:val="decimal"/>
      <w:lvlText w:val="%1"/>
      <w:lvlJc w:val="left"/>
      <w:pPr>
        <w:ind w:left="780" w:hanging="780"/>
      </w:pPr>
      <w:rPr>
        <w:rFonts w:cs="Times New Roman" w:hint="default"/>
        <w:b/>
      </w:rPr>
    </w:lvl>
    <w:lvl w:ilvl="1">
      <w:start w:val="3"/>
      <w:numFmt w:val="decimal"/>
      <w:lvlText w:val="%1.%2"/>
      <w:lvlJc w:val="left"/>
      <w:pPr>
        <w:ind w:left="970" w:hanging="78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160" w:hanging="780"/>
      </w:pPr>
      <w:rPr>
        <w:rFonts w:cs="Times New Roman" w:hint="default"/>
        <w:b/>
      </w:rPr>
    </w:lvl>
    <w:lvl w:ilvl="3">
      <w:start w:val="3"/>
      <w:numFmt w:val="decimal"/>
      <w:lvlText w:val="%1.%2.%3.%4"/>
      <w:lvlJc w:val="left"/>
      <w:pPr>
        <w:ind w:left="1350" w:hanging="7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84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203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258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277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3320" w:hanging="1800"/>
      </w:pPr>
      <w:rPr>
        <w:rFonts w:cs="Times New Roman" w:hint="default"/>
        <w:b/>
      </w:rPr>
    </w:lvl>
  </w:abstractNum>
  <w:abstractNum w:abstractNumId="26" w15:restartNumberingAfterBreak="0">
    <w:nsid w:val="534F4E45"/>
    <w:multiLevelType w:val="singleLevel"/>
    <w:tmpl w:val="BF42CF04"/>
    <w:lvl w:ilvl="0">
      <w:start w:val="4"/>
      <w:numFmt w:val="decimal"/>
      <w:lvlText w:val="22.5.%1"/>
      <w:legacy w:legacy="1" w:legacySpace="0" w:legacyIndent="648"/>
      <w:lvlJc w:val="left"/>
      <w:rPr>
        <w:rFonts w:ascii="Arial" w:hAnsi="Arial" w:cs="Arial" w:hint="default"/>
      </w:rPr>
    </w:lvl>
  </w:abstractNum>
  <w:abstractNum w:abstractNumId="27" w15:restartNumberingAfterBreak="0">
    <w:nsid w:val="54F46C55"/>
    <w:multiLevelType w:val="multilevel"/>
    <w:tmpl w:val="6A8CF6F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562" w:hanging="60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64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2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21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7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96" w:hanging="1800"/>
      </w:pPr>
      <w:rPr>
        <w:rFonts w:hint="default"/>
        <w:b/>
      </w:rPr>
    </w:lvl>
  </w:abstractNum>
  <w:abstractNum w:abstractNumId="28" w15:restartNumberingAfterBreak="0">
    <w:nsid w:val="58A56848"/>
    <w:multiLevelType w:val="singleLevel"/>
    <w:tmpl w:val="9F5C3640"/>
    <w:lvl w:ilvl="0">
      <w:start w:val="1"/>
      <w:numFmt w:val="decimal"/>
      <w:lvlText w:val="28.2.9.%1"/>
      <w:legacy w:legacy="1" w:legacySpace="0" w:legacyIndent="946"/>
      <w:lvlJc w:val="left"/>
      <w:rPr>
        <w:rFonts w:ascii="Arial" w:hAnsi="Arial" w:cs="Arial" w:hint="default"/>
      </w:rPr>
    </w:lvl>
  </w:abstractNum>
  <w:abstractNum w:abstractNumId="29" w15:restartNumberingAfterBreak="0">
    <w:nsid w:val="5B0C2D90"/>
    <w:multiLevelType w:val="singleLevel"/>
    <w:tmpl w:val="42E6DA00"/>
    <w:lvl w:ilvl="0">
      <w:start w:val="8"/>
      <w:numFmt w:val="decimal"/>
      <w:lvlText w:val="27.5.%1"/>
      <w:legacy w:legacy="1" w:legacySpace="0" w:legacyIndent="830"/>
      <w:lvlJc w:val="left"/>
      <w:rPr>
        <w:rFonts w:ascii="Arial" w:hAnsi="Arial" w:cs="Arial" w:hint="default"/>
      </w:rPr>
    </w:lvl>
  </w:abstractNum>
  <w:abstractNum w:abstractNumId="30" w15:restartNumberingAfterBreak="0">
    <w:nsid w:val="5B4F253C"/>
    <w:multiLevelType w:val="singleLevel"/>
    <w:tmpl w:val="7E18DA4A"/>
    <w:lvl w:ilvl="0">
      <w:start w:val="9"/>
      <w:numFmt w:val="decimal"/>
      <w:lvlText w:val="28.4.2.%1"/>
      <w:legacy w:legacy="1" w:legacySpace="0" w:legacyIndent="946"/>
      <w:lvlJc w:val="left"/>
      <w:rPr>
        <w:rFonts w:ascii="Arial" w:hAnsi="Arial" w:cs="Arial" w:hint="default"/>
      </w:rPr>
    </w:lvl>
  </w:abstractNum>
  <w:abstractNum w:abstractNumId="31" w15:restartNumberingAfterBreak="0">
    <w:nsid w:val="63283645"/>
    <w:multiLevelType w:val="hybridMultilevel"/>
    <w:tmpl w:val="5894895E"/>
    <w:lvl w:ilvl="0" w:tplc="73F4C3D0">
      <w:start w:val="1"/>
      <w:numFmt w:val="decimal"/>
      <w:lvlText w:val="[%1]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2" w15:restartNumberingAfterBreak="0">
    <w:nsid w:val="6C333729"/>
    <w:multiLevelType w:val="singleLevel"/>
    <w:tmpl w:val="D31C8E94"/>
    <w:lvl w:ilvl="0">
      <w:start w:val="3"/>
      <w:numFmt w:val="decimal"/>
      <w:lvlText w:val="22.2.%1"/>
      <w:legacy w:legacy="1" w:legacySpace="0" w:legacyIndent="830"/>
      <w:lvlJc w:val="left"/>
      <w:rPr>
        <w:rFonts w:ascii="Arial" w:hAnsi="Arial" w:cs="Arial" w:hint="default"/>
      </w:rPr>
    </w:lvl>
  </w:abstractNum>
  <w:abstractNum w:abstractNumId="33" w15:restartNumberingAfterBreak="0">
    <w:nsid w:val="6E7D71CE"/>
    <w:multiLevelType w:val="singleLevel"/>
    <w:tmpl w:val="644E593A"/>
    <w:lvl w:ilvl="0">
      <w:start w:val="16"/>
      <w:numFmt w:val="decimal"/>
      <w:lvlText w:val="28.5.%1"/>
      <w:legacy w:legacy="1" w:legacySpace="0" w:legacyIndent="840"/>
      <w:lvlJc w:val="left"/>
      <w:rPr>
        <w:rFonts w:ascii="Arial" w:hAnsi="Arial" w:cs="Arial" w:hint="default"/>
      </w:rPr>
    </w:lvl>
  </w:abstractNum>
  <w:abstractNum w:abstractNumId="34" w15:restartNumberingAfterBreak="0">
    <w:nsid w:val="6EE5167F"/>
    <w:multiLevelType w:val="singleLevel"/>
    <w:tmpl w:val="5ECC1B0C"/>
    <w:lvl w:ilvl="0">
      <w:start w:val="1"/>
      <w:numFmt w:val="decimal"/>
      <w:lvlText w:val="26.5.%1"/>
      <w:legacy w:legacy="1" w:legacySpace="0" w:legacyIndent="830"/>
      <w:lvlJc w:val="left"/>
      <w:rPr>
        <w:rFonts w:ascii="Arial" w:hAnsi="Arial" w:cs="Arial" w:hint="default"/>
      </w:rPr>
    </w:lvl>
  </w:abstractNum>
  <w:abstractNum w:abstractNumId="35" w15:restartNumberingAfterBreak="0">
    <w:nsid w:val="71D65F9C"/>
    <w:multiLevelType w:val="singleLevel"/>
    <w:tmpl w:val="68CCE3A2"/>
    <w:lvl w:ilvl="0">
      <w:start w:val="2"/>
      <w:numFmt w:val="decimal"/>
      <w:lvlText w:val="27.3.2.%1"/>
      <w:legacy w:legacy="1" w:legacySpace="0" w:legacyIndent="950"/>
      <w:lvlJc w:val="left"/>
      <w:rPr>
        <w:rFonts w:ascii="Arial" w:hAnsi="Arial" w:cs="Arial" w:hint="default"/>
      </w:rPr>
    </w:lvl>
  </w:abstractNum>
  <w:abstractNum w:abstractNumId="36" w15:restartNumberingAfterBreak="0">
    <w:nsid w:val="78F92B1C"/>
    <w:multiLevelType w:val="singleLevel"/>
    <w:tmpl w:val="3E443450"/>
    <w:lvl w:ilvl="0">
      <w:start w:val="13"/>
      <w:numFmt w:val="decimal"/>
      <w:lvlText w:val="25.3.1.%1"/>
      <w:legacy w:legacy="1" w:legacySpace="0" w:legacyIndent="936"/>
      <w:lvlJc w:val="left"/>
      <w:rPr>
        <w:rFonts w:ascii="Arial" w:hAnsi="Arial" w:cs="Arial" w:hint="default"/>
      </w:rPr>
    </w:lvl>
  </w:abstractNum>
  <w:num w:numId="1">
    <w:abstractNumId w:val="27"/>
  </w:num>
  <w:num w:numId="2">
    <w:abstractNumId w:val="6"/>
  </w:num>
  <w:num w:numId="3">
    <w:abstractNumId w:val="16"/>
  </w:num>
  <w:num w:numId="4">
    <w:abstractNumId w:val="2"/>
  </w:num>
  <w:num w:numId="5">
    <w:abstractNumId w:val="7"/>
  </w:num>
  <w:num w:numId="6">
    <w:abstractNumId w:val="32"/>
  </w:num>
  <w:num w:numId="7">
    <w:abstractNumId w:val="10"/>
  </w:num>
  <w:num w:numId="8">
    <w:abstractNumId w:val="20"/>
  </w:num>
  <w:num w:numId="9">
    <w:abstractNumId w:val="26"/>
  </w:num>
  <w:num w:numId="10">
    <w:abstractNumId w:val="5"/>
  </w:num>
  <w:num w:numId="11">
    <w:abstractNumId w:val="4"/>
  </w:num>
  <w:num w:numId="12">
    <w:abstractNumId w:val="36"/>
  </w:num>
  <w:num w:numId="13">
    <w:abstractNumId w:val="34"/>
  </w:num>
  <w:num w:numId="14">
    <w:abstractNumId w:val="0"/>
  </w:num>
  <w:num w:numId="15">
    <w:abstractNumId w:val="11"/>
  </w:num>
  <w:num w:numId="16">
    <w:abstractNumId w:val="23"/>
  </w:num>
  <w:num w:numId="17">
    <w:abstractNumId w:val="35"/>
  </w:num>
  <w:num w:numId="18">
    <w:abstractNumId w:val="1"/>
  </w:num>
  <w:num w:numId="19">
    <w:abstractNumId w:val="24"/>
  </w:num>
  <w:num w:numId="20">
    <w:abstractNumId w:val="21"/>
  </w:num>
  <w:num w:numId="21">
    <w:abstractNumId w:val="22"/>
  </w:num>
  <w:num w:numId="22">
    <w:abstractNumId w:val="29"/>
  </w:num>
  <w:num w:numId="23">
    <w:abstractNumId w:val="9"/>
  </w:num>
  <w:num w:numId="24">
    <w:abstractNumId w:val="28"/>
  </w:num>
  <w:num w:numId="25">
    <w:abstractNumId w:val="18"/>
  </w:num>
  <w:num w:numId="26">
    <w:abstractNumId w:val="14"/>
  </w:num>
  <w:num w:numId="27">
    <w:abstractNumId w:val="15"/>
  </w:num>
  <w:num w:numId="28">
    <w:abstractNumId w:val="30"/>
  </w:num>
  <w:num w:numId="29">
    <w:abstractNumId w:val="8"/>
  </w:num>
  <w:num w:numId="30">
    <w:abstractNumId w:val="3"/>
  </w:num>
  <w:num w:numId="31">
    <w:abstractNumId w:val="19"/>
  </w:num>
  <w:num w:numId="32">
    <w:abstractNumId w:val="33"/>
  </w:num>
  <w:num w:numId="33">
    <w:abstractNumId w:val="13"/>
  </w:num>
  <w:num w:numId="34">
    <w:abstractNumId w:val="17"/>
  </w:num>
  <w:num w:numId="35">
    <w:abstractNumId w:val="12"/>
  </w:num>
  <w:num w:numId="36">
    <w:abstractNumId w:val="25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BC9"/>
    <w:rsid w:val="00016489"/>
    <w:rsid w:val="0002638E"/>
    <w:rsid w:val="00040C29"/>
    <w:rsid w:val="000461A0"/>
    <w:rsid w:val="000546F0"/>
    <w:rsid w:val="00073699"/>
    <w:rsid w:val="0008067C"/>
    <w:rsid w:val="00080CF5"/>
    <w:rsid w:val="00087B89"/>
    <w:rsid w:val="00090687"/>
    <w:rsid w:val="000B60C0"/>
    <w:rsid w:val="000C787E"/>
    <w:rsid w:val="000E0597"/>
    <w:rsid w:val="00137C65"/>
    <w:rsid w:val="00143A3D"/>
    <w:rsid w:val="001514D4"/>
    <w:rsid w:val="00161EC8"/>
    <w:rsid w:val="00164400"/>
    <w:rsid w:val="001650CE"/>
    <w:rsid w:val="0016741C"/>
    <w:rsid w:val="00180BF3"/>
    <w:rsid w:val="00194CB4"/>
    <w:rsid w:val="00196022"/>
    <w:rsid w:val="001C066D"/>
    <w:rsid w:val="001C13C6"/>
    <w:rsid w:val="001C4A6C"/>
    <w:rsid w:val="001D7C76"/>
    <w:rsid w:val="001E5F3D"/>
    <w:rsid w:val="001F5A5A"/>
    <w:rsid w:val="00204590"/>
    <w:rsid w:val="00226E9A"/>
    <w:rsid w:val="002620E5"/>
    <w:rsid w:val="00281327"/>
    <w:rsid w:val="00282287"/>
    <w:rsid w:val="00282BF2"/>
    <w:rsid w:val="00283A05"/>
    <w:rsid w:val="00284F60"/>
    <w:rsid w:val="002947F8"/>
    <w:rsid w:val="002C097E"/>
    <w:rsid w:val="002C23E4"/>
    <w:rsid w:val="002C4B7B"/>
    <w:rsid w:val="002F7E24"/>
    <w:rsid w:val="00310D0E"/>
    <w:rsid w:val="003333DC"/>
    <w:rsid w:val="0034059B"/>
    <w:rsid w:val="00347C56"/>
    <w:rsid w:val="00362022"/>
    <w:rsid w:val="0036320F"/>
    <w:rsid w:val="00367BC9"/>
    <w:rsid w:val="00392F08"/>
    <w:rsid w:val="003E0429"/>
    <w:rsid w:val="00412685"/>
    <w:rsid w:val="00417315"/>
    <w:rsid w:val="004175D8"/>
    <w:rsid w:val="0047281C"/>
    <w:rsid w:val="004A408B"/>
    <w:rsid w:val="004A5045"/>
    <w:rsid w:val="004B5D09"/>
    <w:rsid w:val="004C2A6E"/>
    <w:rsid w:val="004C7B39"/>
    <w:rsid w:val="004D41C7"/>
    <w:rsid w:val="00513820"/>
    <w:rsid w:val="00516F22"/>
    <w:rsid w:val="0051737A"/>
    <w:rsid w:val="00527FA2"/>
    <w:rsid w:val="005372C6"/>
    <w:rsid w:val="0056376D"/>
    <w:rsid w:val="00587F6C"/>
    <w:rsid w:val="005926B3"/>
    <w:rsid w:val="005A1638"/>
    <w:rsid w:val="005A636B"/>
    <w:rsid w:val="005A781A"/>
    <w:rsid w:val="005B0162"/>
    <w:rsid w:val="005B2A15"/>
    <w:rsid w:val="005D7EA3"/>
    <w:rsid w:val="00607B30"/>
    <w:rsid w:val="00617A91"/>
    <w:rsid w:val="00620D1A"/>
    <w:rsid w:val="0062351C"/>
    <w:rsid w:val="006266D8"/>
    <w:rsid w:val="00630CB4"/>
    <w:rsid w:val="00666E66"/>
    <w:rsid w:val="00677531"/>
    <w:rsid w:val="0068146E"/>
    <w:rsid w:val="00687E08"/>
    <w:rsid w:val="006A0507"/>
    <w:rsid w:val="006A1387"/>
    <w:rsid w:val="006B3592"/>
    <w:rsid w:val="006B632A"/>
    <w:rsid w:val="006F4B3B"/>
    <w:rsid w:val="00700889"/>
    <w:rsid w:val="00700C04"/>
    <w:rsid w:val="00717859"/>
    <w:rsid w:val="00727008"/>
    <w:rsid w:val="00740364"/>
    <w:rsid w:val="00746251"/>
    <w:rsid w:val="00752E48"/>
    <w:rsid w:val="0076558E"/>
    <w:rsid w:val="007805BC"/>
    <w:rsid w:val="00782040"/>
    <w:rsid w:val="007A6617"/>
    <w:rsid w:val="007B294E"/>
    <w:rsid w:val="007C61F3"/>
    <w:rsid w:val="007E14AC"/>
    <w:rsid w:val="007E6BC8"/>
    <w:rsid w:val="007F46B4"/>
    <w:rsid w:val="007F7B00"/>
    <w:rsid w:val="00801920"/>
    <w:rsid w:val="00802498"/>
    <w:rsid w:val="00825354"/>
    <w:rsid w:val="00836964"/>
    <w:rsid w:val="00857884"/>
    <w:rsid w:val="00887327"/>
    <w:rsid w:val="008B031B"/>
    <w:rsid w:val="008F3791"/>
    <w:rsid w:val="008F67FD"/>
    <w:rsid w:val="008F7B64"/>
    <w:rsid w:val="009228D4"/>
    <w:rsid w:val="009245FF"/>
    <w:rsid w:val="0094222A"/>
    <w:rsid w:val="00965704"/>
    <w:rsid w:val="00975553"/>
    <w:rsid w:val="00981E60"/>
    <w:rsid w:val="00993F0D"/>
    <w:rsid w:val="0099683C"/>
    <w:rsid w:val="009A643B"/>
    <w:rsid w:val="009B3022"/>
    <w:rsid w:val="009B36CF"/>
    <w:rsid w:val="009B4A9B"/>
    <w:rsid w:val="009C2522"/>
    <w:rsid w:val="009C34F5"/>
    <w:rsid w:val="009C79AF"/>
    <w:rsid w:val="00A15863"/>
    <w:rsid w:val="00A264BA"/>
    <w:rsid w:val="00A42580"/>
    <w:rsid w:val="00A47841"/>
    <w:rsid w:val="00A52FD4"/>
    <w:rsid w:val="00A62479"/>
    <w:rsid w:val="00A6750E"/>
    <w:rsid w:val="00A761EE"/>
    <w:rsid w:val="00AB7504"/>
    <w:rsid w:val="00AB7AD0"/>
    <w:rsid w:val="00AC0426"/>
    <w:rsid w:val="00AC073D"/>
    <w:rsid w:val="00B07E11"/>
    <w:rsid w:val="00B12A30"/>
    <w:rsid w:val="00B14466"/>
    <w:rsid w:val="00B176BF"/>
    <w:rsid w:val="00B27304"/>
    <w:rsid w:val="00B32D56"/>
    <w:rsid w:val="00B358C4"/>
    <w:rsid w:val="00B433AB"/>
    <w:rsid w:val="00B440D0"/>
    <w:rsid w:val="00B533B6"/>
    <w:rsid w:val="00B555E7"/>
    <w:rsid w:val="00B66E46"/>
    <w:rsid w:val="00B75D51"/>
    <w:rsid w:val="00B819C0"/>
    <w:rsid w:val="00B82176"/>
    <w:rsid w:val="00BA6FFC"/>
    <w:rsid w:val="00BB0649"/>
    <w:rsid w:val="00BB382C"/>
    <w:rsid w:val="00BC121A"/>
    <w:rsid w:val="00BC43EC"/>
    <w:rsid w:val="00BE05B6"/>
    <w:rsid w:val="00BE680F"/>
    <w:rsid w:val="00BF2DCD"/>
    <w:rsid w:val="00C06355"/>
    <w:rsid w:val="00C22697"/>
    <w:rsid w:val="00C30786"/>
    <w:rsid w:val="00C35870"/>
    <w:rsid w:val="00C6492E"/>
    <w:rsid w:val="00C65A35"/>
    <w:rsid w:val="00C65DD5"/>
    <w:rsid w:val="00C83BD1"/>
    <w:rsid w:val="00CA2D05"/>
    <w:rsid w:val="00CA7E82"/>
    <w:rsid w:val="00CF4755"/>
    <w:rsid w:val="00D04228"/>
    <w:rsid w:val="00D07A2B"/>
    <w:rsid w:val="00D11825"/>
    <w:rsid w:val="00D16930"/>
    <w:rsid w:val="00D24023"/>
    <w:rsid w:val="00D31451"/>
    <w:rsid w:val="00D57616"/>
    <w:rsid w:val="00D61FE8"/>
    <w:rsid w:val="00D67609"/>
    <w:rsid w:val="00D75EBF"/>
    <w:rsid w:val="00D9233E"/>
    <w:rsid w:val="00DA61B7"/>
    <w:rsid w:val="00DB2253"/>
    <w:rsid w:val="00DB27CE"/>
    <w:rsid w:val="00DC1EB4"/>
    <w:rsid w:val="00DC3F15"/>
    <w:rsid w:val="00DD049F"/>
    <w:rsid w:val="00DE1446"/>
    <w:rsid w:val="00DE5A90"/>
    <w:rsid w:val="00DF1A81"/>
    <w:rsid w:val="00DF2CD0"/>
    <w:rsid w:val="00E0544D"/>
    <w:rsid w:val="00E143DB"/>
    <w:rsid w:val="00E16138"/>
    <w:rsid w:val="00E25E00"/>
    <w:rsid w:val="00E265B6"/>
    <w:rsid w:val="00E42FF4"/>
    <w:rsid w:val="00E479B4"/>
    <w:rsid w:val="00E52F05"/>
    <w:rsid w:val="00E70A73"/>
    <w:rsid w:val="00E7373A"/>
    <w:rsid w:val="00E870CA"/>
    <w:rsid w:val="00E93A33"/>
    <w:rsid w:val="00EA0F6B"/>
    <w:rsid w:val="00EC30DB"/>
    <w:rsid w:val="00EF35E6"/>
    <w:rsid w:val="00F02529"/>
    <w:rsid w:val="00F04479"/>
    <w:rsid w:val="00F17E81"/>
    <w:rsid w:val="00F24A89"/>
    <w:rsid w:val="00F26C31"/>
    <w:rsid w:val="00F2722B"/>
    <w:rsid w:val="00F32738"/>
    <w:rsid w:val="00F429BD"/>
    <w:rsid w:val="00F62D6C"/>
    <w:rsid w:val="00F63408"/>
    <w:rsid w:val="00F63B2A"/>
    <w:rsid w:val="00F83FDD"/>
    <w:rsid w:val="00F97C81"/>
    <w:rsid w:val="00FA0B9D"/>
    <w:rsid w:val="00FA1C9C"/>
    <w:rsid w:val="00FA2E98"/>
    <w:rsid w:val="00FA361E"/>
    <w:rsid w:val="00FC75B3"/>
    <w:rsid w:val="00FE1495"/>
    <w:rsid w:val="00FF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D6A8F"/>
  <w15:docId w15:val="{D0AD1ECB-A78E-4551-BC25-F1379051B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83FDD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3FD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qFormat/>
    <w:rsid w:val="00F83FDD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B27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2730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B27304"/>
    <w:rPr>
      <w:color w:val="808080"/>
    </w:rPr>
  </w:style>
  <w:style w:type="table" w:styleId="a6">
    <w:name w:val="Table Grid"/>
    <w:basedOn w:val="a1"/>
    <w:uiPriority w:val="59"/>
    <w:rsid w:val="00B27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BA6FF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A6FF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A6FFC"/>
    <w:rPr>
      <w:vertAlign w:val="superscript"/>
    </w:rPr>
  </w:style>
  <w:style w:type="character" w:customStyle="1" w:styleId="FontStyle95">
    <w:name w:val="Font Style95"/>
    <w:rsid w:val="0062351C"/>
    <w:rPr>
      <w:rFonts w:ascii="Arial" w:hAnsi="Arial" w:cs="Arial" w:hint="default"/>
      <w:b/>
      <w:bCs/>
      <w:color w:val="000000"/>
      <w:sz w:val="26"/>
      <w:szCs w:val="26"/>
    </w:rPr>
  </w:style>
  <w:style w:type="paragraph" w:styleId="aa">
    <w:name w:val="header"/>
    <w:basedOn w:val="a"/>
    <w:link w:val="ab"/>
    <w:unhideWhenUsed/>
    <w:rsid w:val="00026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02638E"/>
  </w:style>
  <w:style w:type="paragraph" w:styleId="ac">
    <w:name w:val="footer"/>
    <w:basedOn w:val="a"/>
    <w:link w:val="ad"/>
    <w:unhideWhenUsed/>
    <w:rsid w:val="00026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02638E"/>
  </w:style>
  <w:style w:type="paragraph" w:customStyle="1" w:styleId="Style18">
    <w:name w:val="Style18"/>
    <w:basedOn w:val="a"/>
    <w:rsid w:val="002C23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0">
    <w:name w:val="Style20"/>
    <w:basedOn w:val="a"/>
    <w:rsid w:val="002C23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5">
    <w:name w:val="Style25"/>
    <w:basedOn w:val="a"/>
    <w:rsid w:val="002C23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8">
    <w:name w:val="Style28"/>
    <w:basedOn w:val="a"/>
    <w:rsid w:val="002C23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2C23E4"/>
    <w:rPr>
      <w:rFonts w:ascii="Arial" w:hAnsi="Arial" w:cs="Arial" w:hint="default"/>
      <w:b/>
      <w:bCs/>
      <w:color w:val="000000"/>
      <w:sz w:val="16"/>
      <w:szCs w:val="16"/>
    </w:rPr>
  </w:style>
  <w:style w:type="character" w:customStyle="1" w:styleId="FontStyle38">
    <w:name w:val="Font Style38"/>
    <w:basedOn w:val="a0"/>
    <w:uiPriority w:val="99"/>
    <w:rsid w:val="002C23E4"/>
    <w:rPr>
      <w:rFonts w:ascii="Arial" w:hAnsi="Arial" w:cs="Arial" w:hint="default"/>
      <w:color w:val="000000"/>
      <w:sz w:val="16"/>
      <w:szCs w:val="16"/>
    </w:rPr>
  </w:style>
  <w:style w:type="character" w:customStyle="1" w:styleId="FontStyle42">
    <w:name w:val="Font Style42"/>
    <w:basedOn w:val="a0"/>
    <w:uiPriority w:val="99"/>
    <w:rsid w:val="002C23E4"/>
    <w:rPr>
      <w:rFonts w:ascii="Arial" w:hAnsi="Arial" w:cs="Arial" w:hint="default"/>
      <w:b/>
      <w:bCs/>
      <w:color w:val="000000"/>
      <w:sz w:val="18"/>
      <w:szCs w:val="18"/>
    </w:rPr>
  </w:style>
  <w:style w:type="paragraph" w:customStyle="1" w:styleId="Style3">
    <w:name w:val="Style3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">
    <w:name w:val="Style5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">
    <w:name w:val="Style6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8">
    <w:name w:val="Style8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9">
    <w:name w:val="Style9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0">
    <w:name w:val="Style10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2">
    <w:name w:val="Style12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3">
    <w:name w:val="Style13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4">
    <w:name w:val="Style14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5">
    <w:name w:val="Style15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6">
    <w:name w:val="Style16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7">
    <w:name w:val="Style17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9">
    <w:name w:val="Style19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1">
    <w:name w:val="Style21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2">
    <w:name w:val="Style22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3">
    <w:name w:val="Style23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4">
    <w:name w:val="Style24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26">
    <w:name w:val="Style26"/>
    <w:basedOn w:val="a"/>
    <w:rsid w:val="00C649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C6492E"/>
    <w:rPr>
      <w:rFonts w:ascii="Bookman Old Style" w:hAnsi="Bookman Old Style" w:cs="Bookman Old Style" w:hint="default"/>
      <w:i/>
      <w:iCs/>
      <w:color w:val="000000"/>
      <w:spacing w:val="-20"/>
      <w:sz w:val="18"/>
      <w:szCs w:val="18"/>
    </w:rPr>
  </w:style>
  <w:style w:type="character" w:customStyle="1" w:styleId="FontStyle32">
    <w:name w:val="Font Style32"/>
    <w:basedOn w:val="a0"/>
    <w:uiPriority w:val="99"/>
    <w:rsid w:val="00C6492E"/>
    <w:rPr>
      <w:rFonts w:ascii="Bookman Old Style" w:hAnsi="Bookman Old Style" w:cs="Bookman Old Style" w:hint="default"/>
      <w:i/>
      <w:iCs/>
      <w:color w:val="000000"/>
      <w:sz w:val="22"/>
      <w:szCs w:val="22"/>
    </w:rPr>
  </w:style>
  <w:style w:type="character" w:customStyle="1" w:styleId="FontStyle33">
    <w:name w:val="Font Style33"/>
    <w:basedOn w:val="a0"/>
    <w:uiPriority w:val="99"/>
    <w:rsid w:val="00C6492E"/>
    <w:rPr>
      <w:rFonts w:ascii="Arial" w:hAnsi="Arial" w:cs="Arial" w:hint="default"/>
      <w:b/>
      <w:bCs/>
      <w:color w:val="000000"/>
      <w:sz w:val="18"/>
      <w:szCs w:val="18"/>
    </w:rPr>
  </w:style>
  <w:style w:type="character" w:customStyle="1" w:styleId="FontStyle34">
    <w:name w:val="Font Style34"/>
    <w:basedOn w:val="a0"/>
    <w:uiPriority w:val="99"/>
    <w:rsid w:val="00C6492E"/>
    <w:rPr>
      <w:rFonts w:ascii="Arial" w:hAnsi="Arial" w:cs="Arial" w:hint="default"/>
      <w:b/>
      <w:bCs/>
      <w:color w:val="000000"/>
      <w:sz w:val="16"/>
      <w:szCs w:val="16"/>
    </w:rPr>
  </w:style>
  <w:style w:type="character" w:customStyle="1" w:styleId="FontStyle35">
    <w:name w:val="Font Style35"/>
    <w:basedOn w:val="a0"/>
    <w:uiPriority w:val="99"/>
    <w:rsid w:val="00C6492E"/>
    <w:rPr>
      <w:rFonts w:ascii="SimSun" w:eastAsia="SimSun" w:hAnsi="SimSun" w:cs="SimSun" w:hint="eastAsia"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C6492E"/>
    <w:rPr>
      <w:rFonts w:ascii="Arial" w:hAnsi="Arial" w:cs="Arial" w:hint="default"/>
      <w:b/>
      <w:bCs/>
      <w:color w:val="000000"/>
      <w:sz w:val="22"/>
      <w:szCs w:val="22"/>
    </w:rPr>
  </w:style>
  <w:style w:type="character" w:customStyle="1" w:styleId="FontStyle39">
    <w:name w:val="Font Style39"/>
    <w:basedOn w:val="a0"/>
    <w:uiPriority w:val="99"/>
    <w:rsid w:val="00C6492E"/>
    <w:rPr>
      <w:rFonts w:ascii="Arial" w:hAnsi="Arial" w:cs="Arial" w:hint="default"/>
      <w:smallCaps/>
      <w:color w:val="000000"/>
      <w:sz w:val="18"/>
      <w:szCs w:val="18"/>
    </w:rPr>
  </w:style>
  <w:style w:type="character" w:customStyle="1" w:styleId="FontStyle40">
    <w:name w:val="Font Style40"/>
    <w:basedOn w:val="a0"/>
    <w:uiPriority w:val="99"/>
    <w:rsid w:val="00C6492E"/>
    <w:rPr>
      <w:rFonts w:ascii="Arial" w:hAnsi="Arial" w:cs="Arial" w:hint="default"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C6492E"/>
    <w:rPr>
      <w:rFonts w:ascii="Arial" w:hAnsi="Arial" w:cs="Arial" w:hint="default"/>
      <w:color w:val="000000"/>
      <w:sz w:val="16"/>
      <w:szCs w:val="16"/>
    </w:rPr>
  </w:style>
  <w:style w:type="character" w:styleId="ae">
    <w:name w:val="Hyperlink"/>
    <w:basedOn w:val="a0"/>
    <w:unhideWhenUsed/>
    <w:rsid w:val="001C066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F83FD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83FD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rsid w:val="00F83FDD"/>
    <w:rPr>
      <w:rFonts w:ascii="Cambria" w:eastAsia="Times New Roman" w:hAnsi="Cambria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F83FDD"/>
  </w:style>
  <w:style w:type="paragraph" w:styleId="af">
    <w:name w:val="Normal (Web)"/>
    <w:basedOn w:val="a"/>
    <w:unhideWhenUsed/>
    <w:rsid w:val="00F83F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Знак"/>
    <w:basedOn w:val="a"/>
    <w:autoRedefine/>
    <w:rsid w:val="00F83FDD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f1">
    <w:name w:val="page number"/>
    <w:rsid w:val="00F83FDD"/>
  </w:style>
  <w:style w:type="table" w:customStyle="1" w:styleId="12">
    <w:name w:val="Сетка таблицы1"/>
    <w:basedOn w:val="a1"/>
    <w:next w:val="a6"/>
    <w:rsid w:val="00F83F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Body Text Indent"/>
    <w:basedOn w:val="a"/>
    <w:link w:val="af3"/>
    <w:rsid w:val="00F83FDD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rsid w:val="00F83FDD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F83F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aaieiaie3">
    <w:name w:val="caaieiaie 3"/>
    <w:basedOn w:val="Iauiue"/>
    <w:next w:val="Iauiue"/>
    <w:rsid w:val="00F83FDD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"/>
    <w:next w:val="Iauiue"/>
    <w:rsid w:val="00F83FDD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"/>
    <w:rsid w:val="00F83FDD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styleId="af4">
    <w:name w:val="List Paragraph"/>
    <w:basedOn w:val="a"/>
    <w:uiPriority w:val="99"/>
    <w:qFormat/>
    <w:rsid w:val="00F83FD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5">
    <w:name w:val="Strong"/>
    <w:qFormat/>
    <w:rsid w:val="00F83FDD"/>
    <w:rPr>
      <w:b/>
      <w:bCs/>
    </w:rPr>
  </w:style>
  <w:style w:type="paragraph" w:customStyle="1" w:styleId="13">
    <w:name w:val="Без интервала1"/>
    <w:rsid w:val="00F83FD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35">
    <w:name w:val="Style35"/>
    <w:basedOn w:val="a"/>
    <w:rsid w:val="00F83F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36">
    <w:name w:val="Font Style136"/>
    <w:basedOn w:val="a0"/>
    <w:rsid w:val="00F83FDD"/>
    <w:rPr>
      <w:rFonts w:ascii="Arial" w:hAnsi="Arial" w:cs="Arial"/>
      <w:b/>
      <w:bCs/>
      <w:sz w:val="18"/>
      <w:szCs w:val="18"/>
    </w:rPr>
  </w:style>
  <w:style w:type="character" w:customStyle="1" w:styleId="FontStyle137">
    <w:name w:val="Font Style137"/>
    <w:basedOn w:val="a0"/>
    <w:rsid w:val="00F83FDD"/>
    <w:rPr>
      <w:rFonts w:ascii="Arial" w:hAnsi="Arial" w:cs="Arial"/>
      <w:sz w:val="18"/>
      <w:szCs w:val="18"/>
    </w:rPr>
  </w:style>
  <w:style w:type="paragraph" w:customStyle="1" w:styleId="14">
    <w:name w:val="Абзац списка1"/>
    <w:basedOn w:val="a"/>
    <w:rsid w:val="00F83FD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11">
    <w:name w:val="Style11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F83FDD"/>
    <w:pPr>
      <w:widowControl w:val="0"/>
      <w:autoSpaceDE w:val="0"/>
      <w:autoSpaceDN w:val="0"/>
      <w:adjustRightInd w:val="0"/>
      <w:spacing w:after="0" w:line="223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70">
    <w:name w:val="Font Style70"/>
    <w:basedOn w:val="a0"/>
    <w:rsid w:val="00F83FDD"/>
    <w:rPr>
      <w:rFonts w:ascii="Arial" w:hAnsi="Arial" w:cs="Arial"/>
      <w:color w:val="000000"/>
      <w:sz w:val="16"/>
      <w:szCs w:val="16"/>
    </w:rPr>
  </w:style>
  <w:style w:type="paragraph" w:customStyle="1" w:styleId="Style63">
    <w:name w:val="Style63"/>
    <w:basedOn w:val="a"/>
    <w:rsid w:val="00F83FDD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rsid w:val="00F83FDD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72">
    <w:name w:val="Font Style72"/>
    <w:basedOn w:val="a0"/>
    <w:rsid w:val="00F83FDD"/>
    <w:rPr>
      <w:rFonts w:ascii="Arial" w:hAnsi="Arial" w:cs="Arial"/>
      <w:b/>
      <w:bCs/>
      <w:color w:val="000000"/>
      <w:sz w:val="22"/>
      <w:szCs w:val="22"/>
    </w:rPr>
  </w:style>
  <w:style w:type="character" w:styleId="af6">
    <w:name w:val="FollowedHyperlink"/>
    <w:basedOn w:val="a0"/>
    <w:semiHidden/>
    <w:unhideWhenUsed/>
    <w:rsid w:val="00F83FDD"/>
    <w:rPr>
      <w:color w:val="800080"/>
      <w:u w:val="single"/>
    </w:rPr>
  </w:style>
  <w:style w:type="paragraph" w:customStyle="1" w:styleId="Style41">
    <w:name w:val="Style41"/>
    <w:basedOn w:val="a"/>
    <w:rsid w:val="00F83FDD"/>
    <w:pPr>
      <w:widowControl w:val="0"/>
      <w:autoSpaceDE w:val="0"/>
      <w:autoSpaceDN w:val="0"/>
      <w:adjustRightInd w:val="0"/>
      <w:spacing w:after="0" w:line="600" w:lineRule="exact"/>
      <w:ind w:hanging="427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F83FDD"/>
    <w:pPr>
      <w:widowControl w:val="0"/>
      <w:autoSpaceDE w:val="0"/>
      <w:autoSpaceDN w:val="0"/>
      <w:adjustRightInd w:val="0"/>
      <w:spacing w:after="0" w:line="238" w:lineRule="exact"/>
      <w:ind w:hanging="394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9">
    <w:name w:val="Style39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0">
    <w:name w:val="Style60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F83FDD"/>
    <w:pPr>
      <w:widowControl w:val="0"/>
      <w:autoSpaceDE w:val="0"/>
      <w:autoSpaceDN w:val="0"/>
      <w:adjustRightInd w:val="0"/>
      <w:spacing w:after="0" w:line="538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9">
    <w:name w:val="Style59"/>
    <w:basedOn w:val="a"/>
    <w:rsid w:val="00F83FDD"/>
    <w:pPr>
      <w:widowControl w:val="0"/>
      <w:autoSpaceDE w:val="0"/>
      <w:autoSpaceDN w:val="0"/>
      <w:adjustRightInd w:val="0"/>
      <w:spacing w:after="0" w:line="442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6">
    <w:name w:val="Style46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86">
    <w:name w:val="Font Style86"/>
    <w:basedOn w:val="a0"/>
    <w:rsid w:val="00F83FDD"/>
    <w:rPr>
      <w:rFonts w:ascii="Arial" w:hAnsi="Arial" w:cs="Arial"/>
      <w:b/>
      <w:bCs/>
      <w:color w:val="000000"/>
      <w:spacing w:val="-20"/>
      <w:sz w:val="22"/>
      <w:szCs w:val="22"/>
    </w:rPr>
  </w:style>
  <w:style w:type="paragraph" w:customStyle="1" w:styleId="Style2">
    <w:name w:val="Style2"/>
    <w:basedOn w:val="a"/>
    <w:rsid w:val="00F83FDD"/>
    <w:pPr>
      <w:widowControl w:val="0"/>
      <w:autoSpaceDE w:val="0"/>
      <w:autoSpaceDN w:val="0"/>
      <w:adjustRightInd w:val="0"/>
      <w:spacing w:after="0" w:line="211" w:lineRule="exact"/>
      <w:jc w:val="righ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7">
    <w:name w:val="Style47"/>
    <w:basedOn w:val="a"/>
    <w:rsid w:val="00F83FDD"/>
    <w:pPr>
      <w:widowControl w:val="0"/>
      <w:autoSpaceDE w:val="0"/>
      <w:autoSpaceDN w:val="0"/>
      <w:adjustRightInd w:val="0"/>
      <w:spacing w:after="0" w:line="211" w:lineRule="exact"/>
      <w:ind w:hanging="336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F83FDD"/>
    <w:pPr>
      <w:widowControl w:val="0"/>
      <w:autoSpaceDE w:val="0"/>
      <w:autoSpaceDN w:val="0"/>
      <w:adjustRightInd w:val="0"/>
      <w:spacing w:after="0" w:line="490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F83FDD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F83FDD"/>
    <w:pPr>
      <w:widowControl w:val="0"/>
      <w:autoSpaceDE w:val="0"/>
      <w:autoSpaceDN w:val="0"/>
      <w:adjustRightInd w:val="0"/>
      <w:spacing w:after="0" w:line="206" w:lineRule="exact"/>
      <w:ind w:hanging="672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F83FDD"/>
    <w:pPr>
      <w:widowControl w:val="0"/>
      <w:autoSpaceDE w:val="0"/>
      <w:autoSpaceDN w:val="0"/>
      <w:adjustRightInd w:val="0"/>
      <w:spacing w:after="0" w:line="403" w:lineRule="exact"/>
      <w:ind w:firstLine="389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F83FDD"/>
    <w:pPr>
      <w:widowControl w:val="0"/>
      <w:autoSpaceDE w:val="0"/>
      <w:autoSpaceDN w:val="0"/>
      <w:adjustRightInd w:val="0"/>
      <w:spacing w:after="0" w:line="178" w:lineRule="exact"/>
      <w:ind w:firstLine="485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F83FDD"/>
    <w:pPr>
      <w:widowControl w:val="0"/>
      <w:autoSpaceDE w:val="0"/>
      <w:autoSpaceDN w:val="0"/>
      <w:adjustRightInd w:val="0"/>
      <w:spacing w:after="0" w:line="600" w:lineRule="exact"/>
      <w:ind w:firstLine="43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F83FDD"/>
    <w:pPr>
      <w:widowControl w:val="0"/>
      <w:autoSpaceDE w:val="0"/>
      <w:autoSpaceDN w:val="0"/>
      <w:adjustRightInd w:val="0"/>
      <w:spacing w:after="0" w:line="499" w:lineRule="exact"/>
      <w:ind w:firstLine="43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F83FDD"/>
    <w:pPr>
      <w:widowControl w:val="0"/>
      <w:autoSpaceDE w:val="0"/>
      <w:autoSpaceDN w:val="0"/>
      <w:adjustRightInd w:val="0"/>
      <w:spacing w:after="0" w:line="154" w:lineRule="exact"/>
      <w:ind w:hanging="758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F83FDD"/>
    <w:pPr>
      <w:widowControl w:val="0"/>
      <w:autoSpaceDE w:val="0"/>
      <w:autoSpaceDN w:val="0"/>
      <w:adjustRightInd w:val="0"/>
      <w:spacing w:after="0" w:line="418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F83FD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3">
    <w:name w:val="Style43"/>
    <w:basedOn w:val="a"/>
    <w:rsid w:val="00F83FDD"/>
    <w:pPr>
      <w:widowControl w:val="0"/>
      <w:autoSpaceDE w:val="0"/>
      <w:autoSpaceDN w:val="0"/>
      <w:adjustRightInd w:val="0"/>
      <w:spacing w:after="0" w:line="206" w:lineRule="exact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4">
    <w:name w:val="Style44"/>
    <w:basedOn w:val="a"/>
    <w:rsid w:val="00F83FDD"/>
    <w:pPr>
      <w:widowControl w:val="0"/>
      <w:autoSpaceDE w:val="0"/>
      <w:autoSpaceDN w:val="0"/>
      <w:adjustRightInd w:val="0"/>
      <w:spacing w:after="0" w:line="485" w:lineRule="exact"/>
      <w:ind w:firstLine="437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5">
    <w:name w:val="Style45"/>
    <w:basedOn w:val="a"/>
    <w:rsid w:val="00F83FDD"/>
    <w:pPr>
      <w:widowControl w:val="0"/>
      <w:autoSpaceDE w:val="0"/>
      <w:autoSpaceDN w:val="0"/>
      <w:adjustRightInd w:val="0"/>
      <w:spacing w:after="0" w:line="341" w:lineRule="exact"/>
      <w:ind w:hanging="1666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8">
    <w:name w:val="Style48"/>
    <w:basedOn w:val="a"/>
    <w:rsid w:val="00F83FDD"/>
    <w:pPr>
      <w:widowControl w:val="0"/>
      <w:autoSpaceDE w:val="0"/>
      <w:autoSpaceDN w:val="0"/>
      <w:adjustRightInd w:val="0"/>
      <w:spacing w:after="0" w:line="461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9">
    <w:name w:val="Style49"/>
    <w:basedOn w:val="a"/>
    <w:rsid w:val="00F83FD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F83FDD"/>
    <w:pPr>
      <w:widowControl w:val="0"/>
      <w:autoSpaceDE w:val="0"/>
      <w:autoSpaceDN w:val="0"/>
      <w:adjustRightInd w:val="0"/>
      <w:spacing w:after="0" w:line="283" w:lineRule="exact"/>
      <w:ind w:firstLine="331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1">
    <w:name w:val="Style51"/>
    <w:basedOn w:val="a"/>
    <w:rsid w:val="00F83F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2">
    <w:name w:val="Style52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F83FD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4">
    <w:name w:val="Style54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5">
    <w:name w:val="Style55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7">
    <w:name w:val="Style57"/>
    <w:basedOn w:val="a"/>
    <w:rsid w:val="00F83FDD"/>
    <w:pPr>
      <w:widowControl w:val="0"/>
      <w:autoSpaceDE w:val="0"/>
      <w:autoSpaceDN w:val="0"/>
      <w:adjustRightInd w:val="0"/>
      <w:spacing w:after="0" w:line="221" w:lineRule="exact"/>
      <w:ind w:hanging="1186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8">
    <w:name w:val="Style58"/>
    <w:basedOn w:val="a"/>
    <w:rsid w:val="00F83FDD"/>
    <w:pPr>
      <w:widowControl w:val="0"/>
      <w:autoSpaceDE w:val="0"/>
      <w:autoSpaceDN w:val="0"/>
      <w:adjustRightInd w:val="0"/>
      <w:spacing w:after="0" w:line="610" w:lineRule="exact"/>
      <w:ind w:firstLine="43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1">
    <w:name w:val="Style61"/>
    <w:basedOn w:val="a"/>
    <w:rsid w:val="00F83FDD"/>
    <w:pPr>
      <w:widowControl w:val="0"/>
      <w:autoSpaceDE w:val="0"/>
      <w:autoSpaceDN w:val="0"/>
      <w:adjustRightInd w:val="0"/>
      <w:spacing w:after="0" w:line="278" w:lineRule="exact"/>
      <w:ind w:hanging="754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2">
    <w:name w:val="Style62"/>
    <w:basedOn w:val="a"/>
    <w:rsid w:val="00F83FDD"/>
    <w:pPr>
      <w:widowControl w:val="0"/>
      <w:autoSpaceDE w:val="0"/>
      <w:autoSpaceDN w:val="0"/>
      <w:adjustRightInd w:val="0"/>
      <w:spacing w:after="0" w:line="557" w:lineRule="exact"/>
      <w:ind w:hanging="432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4">
    <w:name w:val="Style64"/>
    <w:basedOn w:val="a"/>
    <w:rsid w:val="00F83F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rsid w:val="00F83FDD"/>
    <w:rPr>
      <w:rFonts w:ascii="Arial" w:hAnsi="Arial" w:cs="Arial"/>
      <w:b/>
      <w:bCs/>
      <w:color w:val="000000"/>
      <w:sz w:val="40"/>
      <w:szCs w:val="40"/>
    </w:rPr>
  </w:style>
  <w:style w:type="character" w:customStyle="1" w:styleId="FontStyle67">
    <w:name w:val="Font Style67"/>
    <w:basedOn w:val="a0"/>
    <w:rsid w:val="00F83FDD"/>
    <w:rPr>
      <w:rFonts w:ascii="Georgia" w:hAnsi="Georgia" w:cs="Georgia"/>
      <w:i/>
      <w:iCs/>
      <w:color w:val="000000"/>
      <w:spacing w:val="30"/>
      <w:sz w:val="22"/>
      <w:szCs w:val="22"/>
    </w:rPr>
  </w:style>
  <w:style w:type="character" w:customStyle="1" w:styleId="FontStyle68">
    <w:name w:val="Font Style68"/>
    <w:basedOn w:val="a0"/>
    <w:rsid w:val="00F83FDD"/>
    <w:rPr>
      <w:rFonts w:ascii="Georgia" w:hAnsi="Georgia" w:cs="Georgia"/>
      <w:b/>
      <w:bCs/>
      <w:smallCaps/>
      <w:color w:val="000000"/>
      <w:spacing w:val="-20"/>
      <w:sz w:val="30"/>
      <w:szCs w:val="30"/>
    </w:rPr>
  </w:style>
  <w:style w:type="character" w:customStyle="1" w:styleId="FontStyle71">
    <w:name w:val="Font Style71"/>
    <w:basedOn w:val="a0"/>
    <w:rsid w:val="00F83FDD"/>
    <w:rPr>
      <w:rFonts w:ascii="Arial" w:hAnsi="Arial" w:cs="Arial"/>
      <w:b/>
      <w:bCs/>
      <w:color w:val="000000"/>
      <w:sz w:val="14"/>
      <w:szCs w:val="14"/>
    </w:rPr>
  </w:style>
  <w:style w:type="character" w:customStyle="1" w:styleId="FontStyle73">
    <w:name w:val="Font Style73"/>
    <w:basedOn w:val="a0"/>
    <w:rsid w:val="00F83FDD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74">
    <w:name w:val="Font Style74"/>
    <w:basedOn w:val="a0"/>
    <w:rsid w:val="00F83FDD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75">
    <w:name w:val="Font Style75"/>
    <w:basedOn w:val="a0"/>
    <w:rsid w:val="00F83FDD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76">
    <w:name w:val="Font Style76"/>
    <w:basedOn w:val="a0"/>
    <w:rsid w:val="00F83FDD"/>
    <w:rPr>
      <w:rFonts w:ascii="Arial" w:hAnsi="Arial" w:cs="Arial"/>
      <w:i/>
      <w:iCs/>
      <w:color w:val="000000"/>
      <w:spacing w:val="10"/>
      <w:sz w:val="12"/>
      <w:szCs w:val="12"/>
    </w:rPr>
  </w:style>
  <w:style w:type="character" w:customStyle="1" w:styleId="FontStyle77">
    <w:name w:val="Font Style77"/>
    <w:basedOn w:val="a0"/>
    <w:rsid w:val="00F83FDD"/>
    <w:rPr>
      <w:rFonts w:ascii="Arial" w:hAnsi="Arial" w:cs="Arial"/>
      <w:b/>
      <w:bCs/>
      <w:color w:val="000000"/>
      <w:spacing w:val="-20"/>
      <w:sz w:val="16"/>
      <w:szCs w:val="16"/>
    </w:rPr>
  </w:style>
  <w:style w:type="character" w:customStyle="1" w:styleId="FontStyle78">
    <w:name w:val="Font Style78"/>
    <w:basedOn w:val="a0"/>
    <w:rsid w:val="00F83FDD"/>
    <w:rPr>
      <w:rFonts w:ascii="Arial" w:hAnsi="Arial" w:cs="Arial"/>
      <w:i/>
      <w:iCs/>
      <w:color w:val="000000"/>
      <w:sz w:val="14"/>
      <w:szCs w:val="14"/>
    </w:rPr>
  </w:style>
  <w:style w:type="character" w:customStyle="1" w:styleId="FontStyle79">
    <w:name w:val="Font Style79"/>
    <w:basedOn w:val="a0"/>
    <w:rsid w:val="00F83FDD"/>
    <w:rPr>
      <w:rFonts w:ascii="Georgia" w:hAnsi="Georgia" w:cs="Georgia"/>
      <w:i/>
      <w:iCs/>
      <w:color w:val="000000"/>
      <w:sz w:val="14"/>
      <w:szCs w:val="14"/>
    </w:rPr>
  </w:style>
  <w:style w:type="character" w:customStyle="1" w:styleId="FontStyle80">
    <w:name w:val="Font Style80"/>
    <w:basedOn w:val="a0"/>
    <w:rsid w:val="00F83FDD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81">
    <w:name w:val="Font Style81"/>
    <w:basedOn w:val="a0"/>
    <w:rsid w:val="00F83FDD"/>
    <w:rPr>
      <w:rFonts w:ascii="Consolas" w:hAnsi="Consolas" w:cs="Consolas"/>
      <w:b/>
      <w:bCs/>
      <w:i/>
      <w:iCs/>
      <w:color w:val="000000"/>
      <w:spacing w:val="-10"/>
      <w:sz w:val="14"/>
      <w:szCs w:val="14"/>
    </w:rPr>
  </w:style>
  <w:style w:type="character" w:customStyle="1" w:styleId="FontStyle82">
    <w:name w:val="Font Style82"/>
    <w:basedOn w:val="a0"/>
    <w:rsid w:val="00F83FDD"/>
    <w:rPr>
      <w:rFonts w:ascii="Arial" w:hAnsi="Arial" w:cs="Arial"/>
      <w:b/>
      <w:bCs/>
      <w:i/>
      <w:iCs/>
      <w:color w:val="000000"/>
      <w:sz w:val="12"/>
      <w:szCs w:val="12"/>
    </w:rPr>
  </w:style>
  <w:style w:type="character" w:customStyle="1" w:styleId="FontStyle83">
    <w:name w:val="Font Style83"/>
    <w:basedOn w:val="a0"/>
    <w:rsid w:val="00F83FDD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84">
    <w:name w:val="Font Style84"/>
    <w:basedOn w:val="a0"/>
    <w:rsid w:val="00F83FDD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85">
    <w:name w:val="Font Style85"/>
    <w:basedOn w:val="a0"/>
    <w:rsid w:val="00F83FDD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87">
    <w:name w:val="Font Style87"/>
    <w:basedOn w:val="a0"/>
    <w:rsid w:val="00F83FDD"/>
    <w:rPr>
      <w:rFonts w:ascii="Arial" w:hAnsi="Arial" w:cs="Arial"/>
      <w:b/>
      <w:bCs/>
      <w:i/>
      <w:iCs/>
      <w:smallCaps/>
      <w:color w:val="000000"/>
      <w:spacing w:val="20"/>
      <w:sz w:val="16"/>
      <w:szCs w:val="16"/>
    </w:rPr>
  </w:style>
  <w:style w:type="character" w:customStyle="1" w:styleId="FontStyle88">
    <w:name w:val="Font Style88"/>
    <w:basedOn w:val="a0"/>
    <w:rsid w:val="00F83FDD"/>
    <w:rPr>
      <w:rFonts w:ascii="Arial" w:hAnsi="Arial" w:cs="Arial"/>
      <w:b/>
      <w:bCs/>
      <w:i/>
      <w:iCs/>
      <w:color w:val="000000"/>
      <w:spacing w:val="30"/>
      <w:sz w:val="16"/>
      <w:szCs w:val="16"/>
    </w:rPr>
  </w:style>
  <w:style w:type="character" w:customStyle="1" w:styleId="FontStyle89">
    <w:name w:val="Font Style89"/>
    <w:basedOn w:val="a0"/>
    <w:rsid w:val="00F83FDD"/>
    <w:rPr>
      <w:rFonts w:ascii="Arial" w:hAnsi="Arial" w:cs="Arial"/>
      <w:b/>
      <w:bCs/>
      <w:i/>
      <w:iCs/>
      <w:color w:val="000000"/>
      <w:spacing w:val="-10"/>
      <w:sz w:val="32"/>
      <w:szCs w:val="32"/>
    </w:rPr>
  </w:style>
  <w:style w:type="character" w:customStyle="1" w:styleId="FontStyle90">
    <w:name w:val="Font Style90"/>
    <w:basedOn w:val="a0"/>
    <w:rsid w:val="00F83FDD"/>
    <w:rPr>
      <w:rFonts w:ascii="Arial" w:hAnsi="Arial" w:cs="Arial"/>
      <w:color w:val="000000"/>
      <w:sz w:val="18"/>
      <w:szCs w:val="18"/>
    </w:rPr>
  </w:style>
  <w:style w:type="character" w:customStyle="1" w:styleId="FontStyle91">
    <w:name w:val="Font Style91"/>
    <w:basedOn w:val="a0"/>
    <w:rsid w:val="00F83FDD"/>
    <w:rPr>
      <w:rFonts w:ascii="Arial" w:hAnsi="Arial" w:cs="Arial"/>
      <w:color w:val="000000"/>
      <w:sz w:val="16"/>
      <w:szCs w:val="16"/>
    </w:rPr>
  </w:style>
  <w:style w:type="character" w:customStyle="1" w:styleId="FontStyle92">
    <w:name w:val="Font Style92"/>
    <w:basedOn w:val="a0"/>
    <w:rsid w:val="00F83FDD"/>
    <w:rPr>
      <w:rFonts w:ascii="Book Antiqua" w:hAnsi="Book Antiqua" w:cs="Book Antiqua"/>
      <w:i/>
      <w:iCs/>
      <w:smallCaps/>
      <w:color w:val="000000"/>
      <w:sz w:val="14"/>
      <w:szCs w:val="14"/>
    </w:rPr>
  </w:style>
  <w:style w:type="character" w:customStyle="1" w:styleId="FontStyle93">
    <w:name w:val="Font Style93"/>
    <w:basedOn w:val="a0"/>
    <w:rsid w:val="00F83FDD"/>
    <w:rPr>
      <w:rFonts w:ascii="Franklin Gothic Demi" w:hAnsi="Franklin Gothic Demi" w:cs="Franklin Gothic Demi"/>
      <w:color w:val="000000"/>
      <w:sz w:val="26"/>
      <w:szCs w:val="26"/>
    </w:rPr>
  </w:style>
  <w:style w:type="character" w:customStyle="1" w:styleId="FontStyle94">
    <w:name w:val="Font Style94"/>
    <w:basedOn w:val="a0"/>
    <w:rsid w:val="00F83FDD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96">
    <w:name w:val="Font Style96"/>
    <w:basedOn w:val="a0"/>
    <w:rsid w:val="00F83FDD"/>
    <w:rPr>
      <w:rFonts w:ascii="Arial" w:hAnsi="Arial" w:cs="Arial"/>
      <w:color w:val="000000"/>
      <w:sz w:val="14"/>
      <w:szCs w:val="14"/>
    </w:rPr>
  </w:style>
  <w:style w:type="character" w:customStyle="1" w:styleId="FontStyle97">
    <w:name w:val="Font Style97"/>
    <w:basedOn w:val="a0"/>
    <w:rsid w:val="00F83FDD"/>
    <w:rPr>
      <w:rFonts w:ascii="Consolas" w:hAnsi="Consolas" w:cs="Consolas"/>
      <w:b/>
      <w:bCs/>
      <w:i/>
      <w:iCs/>
      <w:color w:val="000000"/>
      <w:spacing w:val="-20"/>
      <w:sz w:val="18"/>
      <w:szCs w:val="18"/>
    </w:rPr>
  </w:style>
  <w:style w:type="character" w:customStyle="1" w:styleId="FontStyle98">
    <w:name w:val="Font Style98"/>
    <w:basedOn w:val="a0"/>
    <w:rsid w:val="00F83FDD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99">
    <w:name w:val="Font Style99"/>
    <w:basedOn w:val="a0"/>
    <w:rsid w:val="00F83FDD"/>
    <w:rPr>
      <w:rFonts w:ascii="Candara" w:hAnsi="Candara" w:cs="Candara"/>
      <w:b/>
      <w:bCs/>
      <w:color w:val="000000"/>
      <w:sz w:val="28"/>
      <w:szCs w:val="28"/>
    </w:rPr>
  </w:style>
  <w:style w:type="character" w:customStyle="1" w:styleId="FontStyle100">
    <w:name w:val="Font Style100"/>
    <w:basedOn w:val="a0"/>
    <w:rsid w:val="00F83FDD"/>
    <w:rPr>
      <w:rFonts w:ascii="Arial" w:hAnsi="Arial" w:cs="Arial"/>
      <w:smallCaps/>
      <w:color w:val="000000"/>
      <w:sz w:val="16"/>
      <w:szCs w:val="16"/>
    </w:rPr>
  </w:style>
  <w:style w:type="character" w:customStyle="1" w:styleId="refresult1">
    <w:name w:val="ref_result1"/>
    <w:basedOn w:val="a0"/>
    <w:rsid w:val="00F83FDD"/>
    <w:rPr>
      <w:rFonts w:cs="Times New Roman"/>
      <w:sz w:val="18"/>
      <w:szCs w:val="18"/>
    </w:rPr>
  </w:style>
  <w:style w:type="character" w:customStyle="1" w:styleId="af7">
    <w:name w:val="Основной текст_"/>
    <w:basedOn w:val="a0"/>
    <w:link w:val="45"/>
    <w:rsid w:val="00F83FD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6">
    <w:name w:val="Основной текст6"/>
    <w:basedOn w:val="af7"/>
    <w:rsid w:val="00F83FDD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91">
    <w:name w:val="Основной текст (9)_"/>
    <w:basedOn w:val="a0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92">
    <w:name w:val="Основной текст (9)"/>
    <w:basedOn w:val="91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customStyle="1" w:styleId="45">
    <w:name w:val="Основной текст45"/>
    <w:basedOn w:val="a"/>
    <w:link w:val="af7"/>
    <w:rsid w:val="00F83FDD"/>
    <w:pPr>
      <w:shd w:val="clear" w:color="auto" w:fill="FFFFFF"/>
      <w:spacing w:before="900" w:after="0" w:line="0" w:lineRule="atLeast"/>
      <w:ind w:hanging="560"/>
      <w:jc w:val="center"/>
    </w:pPr>
    <w:rPr>
      <w:rFonts w:ascii="Arial" w:eastAsia="Arial" w:hAnsi="Arial" w:cs="Arial"/>
      <w:sz w:val="19"/>
      <w:szCs w:val="19"/>
    </w:rPr>
  </w:style>
  <w:style w:type="character" w:customStyle="1" w:styleId="7">
    <w:name w:val="Основной текст7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  <w:lang w:val="en-US"/>
    </w:rPr>
  </w:style>
  <w:style w:type="character" w:customStyle="1" w:styleId="8">
    <w:name w:val="Основной текст8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  <w:lang w:val="en-US"/>
    </w:rPr>
  </w:style>
  <w:style w:type="character" w:customStyle="1" w:styleId="af8">
    <w:name w:val="Сноска_"/>
    <w:basedOn w:val="a0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f9">
    <w:name w:val="Сноска"/>
    <w:basedOn w:val="af8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93">
    <w:name w:val="Основной текст9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fa">
    <w:name w:val="Основной текст + Полужирный"/>
    <w:basedOn w:val="af7"/>
    <w:rsid w:val="00F83FDD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10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8pt">
    <w:name w:val="Основной текст + 8 pt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afb">
    <w:name w:val="Основной текст + Курсив"/>
    <w:basedOn w:val="af7"/>
    <w:rsid w:val="00F83FDD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  <w:lang w:val="en-US"/>
    </w:rPr>
  </w:style>
  <w:style w:type="character" w:customStyle="1" w:styleId="110">
    <w:name w:val="Основной текст11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1">
    <w:name w:val="Основной текст (10)_"/>
    <w:basedOn w:val="a0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02">
    <w:name w:val="Основной текст (10)"/>
    <w:basedOn w:val="101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20">
    <w:name w:val="Основной текст12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fc">
    <w:name w:val="Сноска + Курсив"/>
    <w:basedOn w:val="af8"/>
    <w:rsid w:val="00F83FDD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6"/>
      <w:szCs w:val="16"/>
    </w:rPr>
  </w:style>
  <w:style w:type="character" w:customStyle="1" w:styleId="130">
    <w:name w:val="Основной текст13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40">
    <w:name w:val="Основной текст14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5">
    <w:name w:val="Основной текст15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fd">
    <w:name w:val="Подпись к таблице_"/>
    <w:basedOn w:val="a0"/>
    <w:link w:val="afe"/>
    <w:rsid w:val="00F83FDD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afe">
    <w:name w:val="Подпись к таблице"/>
    <w:basedOn w:val="a"/>
    <w:link w:val="afd"/>
    <w:rsid w:val="00F83FDD"/>
    <w:pPr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</w:rPr>
  </w:style>
  <w:style w:type="character" w:customStyle="1" w:styleId="55pt">
    <w:name w:val="Основной текст + 5;5 pt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1"/>
      <w:szCs w:val="11"/>
      <w:shd w:val="clear" w:color="auto" w:fill="FFFFFF"/>
      <w:lang w:val="en-US"/>
    </w:rPr>
  </w:style>
  <w:style w:type="character" w:customStyle="1" w:styleId="16">
    <w:name w:val="Основной текст16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7">
    <w:name w:val="Основной текст17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8">
    <w:name w:val="Основной текст18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9">
    <w:name w:val="Основной текст19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11pt">
    <w:name w:val="Основной текст (9) + 11 pt;Малые прописные"/>
    <w:basedOn w:val="91"/>
    <w:rsid w:val="00F83FDD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2"/>
      <w:szCs w:val="22"/>
    </w:rPr>
  </w:style>
  <w:style w:type="character" w:customStyle="1" w:styleId="4">
    <w:name w:val="Заголовок №4_"/>
    <w:basedOn w:val="a0"/>
    <w:link w:val="40"/>
    <w:rsid w:val="00F83FDD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F83FDD"/>
    <w:pPr>
      <w:shd w:val="clear" w:color="auto" w:fill="FFFFFF"/>
      <w:spacing w:before="180" w:after="240" w:line="0" w:lineRule="atLeast"/>
      <w:jc w:val="both"/>
      <w:outlineLvl w:val="3"/>
    </w:pPr>
    <w:rPr>
      <w:rFonts w:ascii="Arial" w:eastAsia="Arial" w:hAnsi="Arial" w:cs="Arial"/>
      <w:sz w:val="19"/>
      <w:szCs w:val="19"/>
    </w:rPr>
  </w:style>
  <w:style w:type="character" w:customStyle="1" w:styleId="200">
    <w:name w:val="Основной текст20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1">
    <w:name w:val="Основной текст21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">
    <w:name w:val="Основной текст22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3">
    <w:name w:val="Основной текст23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4">
    <w:name w:val="Основной текст24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5">
    <w:name w:val="Основной текст25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6">
    <w:name w:val="Основной текст26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7">
    <w:name w:val="Основной текст27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8">
    <w:name w:val="Основной текст28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9">
    <w:name w:val="Основной текст29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3">
    <w:name w:val="Основной текст (10) + Не полужирный"/>
    <w:basedOn w:val="101"/>
    <w:rsid w:val="00F83FDD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30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31">
    <w:name w:val="Основной текст31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32">
    <w:name w:val="Основной текст32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33">
    <w:name w:val="Основной текст33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1">
    <w:name w:val="Основной текст (12)"/>
    <w:basedOn w:val="a0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60">
    <w:name w:val="Основной текст (6)_"/>
    <w:basedOn w:val="a0"/>
    <w:link w:val="61"/>
    <w:rsid w:val="00F83FDD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80">
    <w:name w:val="Основной текст (8)_"/>
    <w:basedOn w:val="a0"/>
    <w:link w:val="81"/>
    <w:rsid w:val="00F83FDD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F83FDD"/>
    <w:pPr>
      <w:shd w:val="clear" w:color="auto" w:fill="FFFFFF"/>
      <w:spacing w:after="0" w:line="211" w:lineRule="exact"/>
      <w:ind w:hanging="680"/>
      <w:jc w:val="both"/>
    </w:pPr>
    <w:rPr>
      <w:rFonts w:ascii="Arial" w:eastAsia="Arial" w:hAnsi="Arial" w:cs="Arial"/>
      <w:sz w:val="15"/>
      <w:szCs w:val="15"/>
    </w:rPr>
  </w:style>
  <w:style w:type="paragraph" w:customStyle="1" w:styleId="81">
    <w:name w:val="Основной текст (8)"/>
    <w:basedOn w:val="a"/>
    <w:link w:val="80"/>
    <w:rsid w:val="00F83FDD"/>
    <w:pPr>
      <w:shd w:val="clear" w:color="auto" w:fill="FFFFFF"/>
      <w:spacing w:after="120" w:line="0" w:lineRule="atLeast"/>
    </w:pPr>
    <w:rPr>
      <w:rFonts w:ascii="Arial" w:eastAsia="Arial" w:hAnsi="Arial" w:cs="Arial"/>
      <w:sz w:val="16"/>
      <w:szCs w:val="16"/>
    </w:rPr>
  </w:style>
  <w:style w:type="character" w:customStyle="1" w:styleId="5">
    <w:name w:val="Основной текст (5)_"/>
    <w:basedOn w:val="a0"/>
    <w:link w:val="50"/>
    <w:rsid w:val="00F83FDD"/>
    <w:rPr>
      <w:rFonts w:ascii="Arial" w:eastAsia="Arial" w:hAnsi="Arial" w:cs="Arial"/>
      <w:sz w:val="10"/>
      <w:szCs w:val="10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F83FDD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F83FDD"/>
    <w:pPr>
      <w:shd w:val="clear" w:color="auto" w:fill="FFFFFF"/>
      <w:spacing w:after="60" w:line="149" w:lineRule="exact"/>
      <w:jc w:val="both"/>
    </w:pPr>
    <w:rPr>
      <w:rFonts w:ascii="Arial" w:eastAsia="Arial" w:hAnsi="Arial" w:cs="Arial"/>
      <w:sz w:val="10"/>
      <w:szCs w:val="10"/>
    </w:rPr>
  </w:style>
  <w:style w:type="paragraph" w:customStyle="1" w:styleId="151">
    <w:name w:val="Основной текст (15)"/>
    <w:basedOn w:val="a"/>
    <w:link w:val="150"/>
    <w:rsid w:val="00F83FDD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character" w:customStyle="1" w:styleId="2a">
    <w:name w:val="Подпись к таблице (2)"/>
    <w:basedOn w:val="a0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22">
    <w:name w:val="Основной текст (12)_"/>
    <w:basedOn w:val="a0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28pt">
    <w:name w:val="Основной текст (12) + 8 pt;Курсив"/>
    <w:basedOn w:val="122"/>
    <w:rsid w:val="00F83FDD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6"/>
      <w:szCs w:val="16"/>
    </w:rPr>
  </w:style>
  <w:style w:type="character" w:customStyle="1" w:styleId="180">
    <w:name w:val="Основной текст (18)_"/>
    <w:basedOn w:val="a0"/>
    <w:link w:val="181"/>
    <w:rsid w:val="00F83FDD"/>
    <w:rPr>
      <w:rFonts w:ascii="Times New Roman" w:eastAsia="Times New Roman" w:hAnsi="Times New Roman"/>
      <w:spacing w:val="50"/>
      <w:sz w:val="17"/>
      <w:szCs w:val="17"/>
      <w:shd w:val="clear" w:color="auto" w:fill="FFFFFF"/>
    </w:rPr>
  </w:style>
  <w:style w:type="character" w:customStyle="1" w:styleId="170">
    <w:name w:val="Основной текст (17)_"/>
    <w:basedOn w:val="a0"/>
    <w:link w:val="171"/>
    <w:rsid w:val="00F83FDD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81">
    <w:name w:val="Основной текст (18)"/>
    <w:basedOn w:val="a"/>
    <w:link w:val="180"/>
    <w:rsid w:val="00F83FDD"/>
    <w:pPr>
      <w:shd w:val="clear" w:color="auto" w:fill="FFFFFF"/>
      <w:spacing w:before="60" w:after="180" w:line="0" w:lineRule="atLeast"/>
    </w:pPr>
    <w:rPr>
      <w:rFonts w:ascii="Times New Roman" w:eastAsia="Times New Roman" w:hAnsi="Times New Roman"/>
      <w:spacing w:val="50"/>
      <w:sz w:val="17"/>
      <w:szCs w:val="17"/>
    </w:rPr>
  </w:style>
  <w:style w:type="paragraph" w:customStyle="1" w:styleId="171">
    <w:name w:val="Основной текст (17)"/>
    <w:basedOn w:val="a"/>
    <w:link w:val="170"/>
    <w:rsid w:val="00F83FDD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34">
    <w:name w:val="Основной текст34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6TimesNewRoman8pt">
    <w:name w:val="Основной текст (6) + Times New Roman;8 pt"/>
    <w:basedOn w:val="60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35">
    <w:name w:val="Основной текст35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41">
    <w:name w:val="Основной текст (14)_"/>
    <w:basedOn w:val="a0"/>
    <w:link w:val="142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142">
    <w:name w:val="Основной текст (14)"/>
    <w:basedOn w:val="a"/>
    <w:link w:val="141"/>
    <w:rsid w:val="00F83FDD"/>
    <w:pPr>
      <w:shd w:val="clear" w:color="auto" w:fill="FFFFFF"/>
      <w:spacing w:after="0" w:line="0" w:lineRule="atLeast"/>
    </w:pPr>
    <w:rPr>
      <w:rFonts w:ascii="Arial" w:eastAsia="Arial" w:hAnsi="Arial" w:cs="Arial"/>
      <w:sz w:val="8"/>
      <w:szCs w:val="8"/>
    </w:rPr>
  </w:style>
  <w:style w:type="character" w:customStyle="1" w:styleId="36">
    <w:name w:val="Основной текст36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90">
    <w:name w:val="Основной текст (19)_"/>
    <w:basedOn w:val="a0"/>
    <w:link w:val="191"/>
    <w:rsid w:val="00F83FDD"/>
    <w:rPr>
      <w:rFonts w:ascii="Arial Black" w:eastAsia="Arial Black" w:hAnsi="Arial Black" w:cs="Arial Black"/>
      <w:shd w:val="clear" w:color="auto" w:fill="FFFFFF"/>
    </w:rPr>
  </w:style>
  <w:style w:type="character" w:customStyle="1" w:styleId="19Arial75pt">
    <w:name w:val="Основной текст (19) + Arial;7;5 pt"/>
    <w:basedOn w:val="190"/>
    <w:rsid w:val="00F83FDD"/>
    <w:rPr>
      <w:rFonts w:ascii="Arial" w:eastAsia="Arial" w:hAnsi="Arial" w:cs="Arial"/>
      <w:sz w:val="15"/>
      <w:szCs w:val="15"/>
      <w:shd w:val="clear" w:color="auto" w:fill="FFFFFF"/>
      <w:lang w:val="en-US"/>
    </w:rPr>
  </w:style>
  <w:style w:type="character" w:customStyle="1" w:styleId="19-1pt">
    <w:name w:val="Основной текст (19) + Интервал -1 pt"/>
    <w:basedOn w:val="190"/>
    <w:rsid w:val="00F83FDD"/>
    <w:rPr>
      <w:rFonts w:ascii="Arial Black" w:eastAsia="Arial Black" w:hAnsi="Arial Black" w:cs="Arial Black"/>
      <w:spacing w:val="-20"/>
      <w:shd w:val="clear" w:color="auto" w:fill="FFFFFF"/>
      <w:lang w:val="en-US"/>
    </w:rPr>
  </w:style>
  <w:style w:type="paragraph" w:customStyle="1" w:styleId="191">
    <w:name w:val="Основной текст (19)"/>
    <w:basedOn w:val="a"/>
    <w:link w:val="190"/>
    <w:rsid w:val="00F83FDD"/>
    <w:pPr>
      <w:shd w:val="clear" w:color="auto" w:fill="FFFFFF"/>
      <w:spacing w:after="0" w:line="0" w:lineRule="atLeast"/>
    </w:pPr>
    <w:rPr>
      <w:rFonts w:ascii="Arial Black" w:eastAsia="Arial Black" w:hAnsi="Arial Black" w:cs="Arial Black"/>
    </w:rPr>
  </w:style>
  <w:style w:type="character" w:customStyle="1" w:styleId="2b">
    <w:name w:val="Подпись к таблице (2)_"/>
    <w:basedOn w:val="a0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">
    <w:name w:val="Подпись к таблице (3)_"/>
    <w:basedOn w:val="a0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  <w:lang w:val="en-US"/>
    </w:rPr>
  </w:style>
  <w:style w:type="character" w:customStyle="1" w:styleId="375pt">
    <w:name w:val="Подпись к таблице (3) + 7;5 pt;Не курсив"/>
    <w:basedOn w:val="3"/>
    <w:rsid w:val="00F83FDD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5"/>
      <w:szCs w:val="15"/>
      <w:lang w:val="en-US"/>
    </w:rPr>
  </w:style>
  <w:style w:type="character" w:customStyle="1" w:styleId="37">
    <w:name w:val="Подпись к таблице (3)"/>
    <w:basedOn w:val="3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  <w:lang w:val="en-US"/>
    </w:rPr>
  </w:style>
  <w:style w:type="character" w:customStyle="1" w:styleId="28pt">
    <w:name w:val="Подпись к таблице (2) + 8 pt;Курсив"/>
    <w:basedOn w:val="2b"/>
    <w:rsid w:val="00F83FDD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6"/>
      <w:szCs w:val="16"/>
      <w:u w:val="single"/>
      <w:lang w:val="en-US"/>
    </w:rPr>
  </w:style>
  <w:style w:type="character" w:customStyle="1" w:styleId="975pt">
    <w:name w:val="Основной текст (9) + 7;5 pt"/>
    <w:basedOn w:val="91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lang w:val="en-US"/>
    </w:rPr>
  </w:style>
  <w:style w:type="character" w:customStyle="1" w:styleId="136">
    <w:name w:val="Основной текст (136)_"/>
    <w:basedOn w:val="a0"/>
    <w:link w:val="1360"/>
    <w:rsid w:val="00F83FDD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1360">
    <w:name w:val="Основной текст (136)"/>
    <w:basedOn w:val="a"/>
    <w:link w:val="136"/>
    <w:rsid w:val="00F83FDD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94">
    <w:name w:val="Основной текст (9) + Курсив"/>
    <w:basedOn w:val="91"/>
    <w:rsid w:val="00F83FDD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6"/>
      <w:szCs w:val="16"/>
      <w:lang w:val="en-US"/>
    </w:rPr>
  </w:style>
  <w:style w:type="character" w:customStyle="1" w:styleId="111">
    <w:name w:val="Основной текст (11)_"/>
    <w:basedOn w:val="a0"/>
    <w:link w:val="112"/>
    <w:rsid w:val="00F83FDD"/>
    <w:rPr>
      <w:rFonts w:ascii="Arial" w:eastAsia="Arial" w:hAnsi="Arial" w:cs="Arial"/>
      <w:sz w:val="11"/>
      <w:szCs w:val="11"/>
      <w:shd w:val="clear" w:color="auto" w:fill="FFFFFF"/>
    </w:rPr>
  </w:style>
  <w:style w:type="paragraph" w:customStyle="1" w:styleId="112">
    <w:name w:val="Основной текст (11)"/>
    <w:basedOn w:val="a"/>
    <w:link w:val="111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11"/>
      <w:szCs w:val="11"/>
    </w:rPr>
  </w:style>
  <w:style w:type="character" w:customStyle="1" w:styleId="75pt">
    <w:name w:val="Подпись к таблице + 7;5 pt"/>
    <w:basedOn w:val="afd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137">
    <w:name w:val="Основной текст (137)_"/>
    <w:basedOn w:val="a0"/>
    <w:link w:val="137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character" w:customStyle="1" w:styleId="138">
    <w:name w:val="Основной текст (138)_"/>
    <w:basedOn w:val="a0"/>
    <w:link w:val="138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character" w:customStyle="1" w:styleId="139">
    <w:name w:val="Основной текст (139)_"/>
    <w:basedOn w:val="a0"/>
    <w:link w:val="139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1370">
    <w:name w:val="Основной текст (137)"/>
    <w:basedOn w:val="a"/>
    <w:link w:val="137"/>
    <w:rsid w:val="00F83FDD"/>
    <w:pPr>
      <w:shd w:val="clear" w:color="auto" w:fill="FFFFFF"/>
      <w:spacing w:after="0" w:line="0" w:lineRule="atLeast"/>
    </w:pPr>
    <w:rPr>
      <w:rFonts w:ascii="Arial" w:eastAsia="Arial" w:hAnsi="Arial" w:cs="Arial"/>
      <w:sz w:val="8"/>
      <w:szCs w:val="8"/>
    </w:rPr>
  </w:style>
  <w:style w:type="paragraph" w:customStyle="1" w:styleId="1380">
    <w:name w:val="Основной текст (138)"/>
    <w:basedOn w:val="a"/>
    <w:link w:val="138"/>
    <w:rsid w:val="00F83FDD"/>
    <w:pPr>
      <w:shd w:val="clear" w:color="auto" w:fill="FFFFFF"/>
      <w:spacing w:after="0" w:line="0" w:lineRule="atLeast"/>
    </w:pPr>
    <w:rPr>
      <w:rFonts w:ascii="Arial" w:eastAsia="Arial" w:hAnsi="Arial" w:cs="Arial"/>
      <w:sz w:val="8"/>
      <w:szCs w:val="8"/>
    </w:rPr>
  </w:style>
  <w:style w:type="paragraph" w:customStyle="1" w:styleId="1390">
    <w:name w:val="Основной текст (139)"/>
    <w:basedOn w:val="a"/>
    <w:link w:val="139"/>
    <w:rsid w:val="00F83FDD"/>
    <w:pPr>
      <w:shd w:val="clear" w:color="auto" w:fill="FFFFFF"/>
      <w:spacing w:after="0" w:line="0" w:lineRule="atLeast"/>
    </w:pPr>
    <w:rPr>
      <w:rFonts w:ascii="Arial" w:eastAsia="Arial" w:hAnsi="Arial" w:cs="Arial"/>
      <w:sz w:val="8"/>
      <w:szCs w:val="8"/>
    </w:rPr>
  </w:style>
  <w:style w:type="character" w:customStyle="1" w:styleId="38">
    <w:name w:val="Основной текст38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31">
    <w:name w:val="Основной текст (13)_"/>
    <w:basedOn w:val="a0"/>
    <w:link w:val="132"/>
    <w:rsid w:val="00F83FDD"/>
    <w:rPr>
      <w:rFonts w:ascii="Arial" w:eastAsia="Arial" w:hAnsi="Arial" w:cs="Arial"/>
      <w:sz w:val="12"/>
      <w:szCs w:val="12"/>
      <w:shd w:val="clear" w:color="auto" w:fill="FFFFFF"/>
    </w:rPr>
  </w:style>
  <w:style w:type="character" w:customStyle="1" w:styleId="1375pt">
    <w:name w:val="Основной текст (13) + 7;5 pt"/>
    <w:basedOn w:val="131"/>
    <w:rsid w:val="00F83FDD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18Arial75pt0pt">
    <w:name w:val="Основной текст (18) + Arial;7;5 pt;Не курсив;Интервал 0 pt"/>
    <w:basedOn w:val="180"/>
    <w:rsid w:val="00F83FDD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5"/>
      <w:szCs w:val="15"/>
      <w:shd w:val="clear" w:color="auto" w:fill="FFFFFF"/>
    </w:rPr>
  </w:style>
  <w:style w:type="paragraph" w:customStyle="1" w:styleId="132">
    <w:name w:val="Основной текст (13)"/>
    <w:basedOn w:val="a"/>
    <w:link w:val="131"/>
    <w:rsid w:val="00F83FDD"/>
    <w:pPr>
      <w:shd w:val="clear" w:color="auto" w:fill="FFFFFF"/>
      <w:spacing w:before="180" w:after="0" w:line="0" w:lineRule="atLeast"/>
      <w:jc w:val="center"/>
    </w:pPr>
    <w:rPr>
      <w:rFonts w:ascii="Arial" w:eastAsia="Arial" w:hAnsi="Arial" w:cs="Arial"/>
      <w:sz w:val="12"/>
      <w:szCs w:val="12"/>
    </w:rPr>
  </w:style>
  <w:style w:type="character" w:customStyle="1" w:styleId="240">
    <w:name w:val="Основной текст (24)_"/>
    <w:basedOn w:val="a0"/>
    <w:link w:val="241"/>
    <w:rsid w:val="00F83FDD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230">
    <w:name w:val="Основной текст (23)_"/>
    <w:basedOn w:val="a0"/>
    <w:link w:val="23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241">
    <w:name w:val="Основной текст (24)"/>
    <w:basedOn w:val="a"/>
    <w:link w:val="240"/>
    <w:rsid w:val="00F83FDD"/>
    <w:pPr>
      <w:shd w:val="clear" w:color="auto" w:fill="FFFFFF"/>
      <w:spacing w:after="0" w:line="0" w:lineRule="atLeast"/>
    </w:pPr>
    <w:rPr>
      <w:rFonts w:ascii="Arial" w:eastAsia="Arial" w:hAnsi="Arial" w:cs="Arial"/>
      <w:sz w:val="17"/>
      <w:szCs w:val="17"/>
    </w:rPr>
  </w:style>
  <w:style w:type="paragraph" w:customStyle="1" w:styleId="231">
    <w:name w:val="Основной текст (23)"/>
    <w:basedOn w:val="a"/>
    <w:link w:val="230"/>
    <w:rsid w:val="00F83FDD"/>
    <w:pPr>
      <w:shd w:val="clear" w:color="auto" w:fill="FFFFFF"/>
      <w:spacing w:after="0" w:line="0" w:lineRule="atLeast"/>
    </w:pPr>
    <w:rPr>
      <w:rFonts w:ascii="Arial" w:eastAsia="Arial" w:hAnsi="Arial" w:cs="Arial"/>
      <w:sz w:val="8"/>
      <w:szCs w:val="8"/>
    </w:rPr>
  </w:style>
  <w:style w:type="character" w:customStyle="1" w:styleId="895pt">
    <w:name w:val="Основной текст (8) + 9;5 pt;Не полужирный"/>
    <w:basedOn w:val="80"/>
    <w:rsid w:val="00F83FDD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50">
    <w:name w:val="Основной текст (25)_"/>
    <w:basedOn w:val="a0"/>
    <w:link w:val="25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2c">
    <w:name w:val="Основной текст2"/>
    <w:basedOn w:val="a"/>
    <w:rsid w:val="00F83FDD"/>
    <w:pPr>
      <w:shd w:val="clear" w:color="auto" w:fill="FFFFFF"/>
      <w:spacing w:after="300" w:line="0" w:lineRule="atLeast"/>
      <w:ind w:hanging="720"/>
      <w:jc w:val="both"/>
    </w:pPr>
    <w:rPr>
      <w:rFonts w:ascii="Arial" w:eastAsia="Arial" w:hAnsi="Arial" w:cs="Arial"/>
      <w:color w:val="000000"/>
      <w:sz w:val="19"/>
      <w:szCs w:val="19"/>
      <w:lang w:val="en-US" w:eastAsia="ru-RU"/>
    </w:rPr>
  </w:style>
  <w:style w:type="paragraph" w:customStyle="1" w:styleId="251">
    <w:name w:val="Основной текст (25)"/>
    <w:basedOn w:val="a"/>
    <w:link w:val="250"/>
    <w:rsid w:val="00F83FDD"/>
    <w:pPr>
      <w:shd w:val="clear" w:color="auto" w:fill="FFFFFF"/>
      <w:spacing w:after="0" w:line="0" w:lineRule="atLeast"/>
    </w:pPr>
    <w:rPr>
      <w:rFonts w:ascii="Arial" w:eastAsia="Arial" w:hAnsi="Arial" w:cs="Arial"/>
      <w:sz w:val="8"/>
      <w:szCs w:val="8"/>
    </w:rPr>
  </w:style>
  <w:style w:type="character" w:customStyle="1" w:styleId="1255pt">
    <w:name w:val="Основной текст (12) + 5;5 pt"/>
    <w:basedOn w:val="122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aff">
    <w:name w:val="Подпись к картинке_"/>
    <w:basedOn w:val="a0"/>
    <w:link w:val="aff0"/>
    <w:rsid w:val="00F83FDD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aff0">
    <w:name w:val="Подпись к картинке"/>
    <w:basedOn w:val="a"/>
    <w:link w:val="aff"/>
    <w:rsid w:val="00F83FDD"/>
    <w:pPr>
      <w:shd w:val="clear" w:color="auto" w:fill="FFFFFF"/>
      <w:spacing w:after="0" w:line="0" w:lineRule="atLeast"/>
    </w:pPr>
    <w:rPr>
      <w:rFonts w:ascii="Arial" w:eastAsia="Arial" w:hAnsi="Arial" w:cs="Arial"/>
      <w:sz w:val="16"/>
      <w:szCs w:val="16"/>
    </w:rPr>
  </w:style>
  <w:style w:type="character" w:customStyle="1" w:styleId="2d">
    <w:name w:val="Сноска (2)_"/>
    <w:basedOn w:val="a0"/>
    <w:link w:val="2e"/>
    <w:rsid w:val="00F83FDD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2e">
    <w:name w:val="Сноска (2)"/>
    <w:basedOn w:val="a"/>
    <w:link w:val="2d"/>
    <w:rsid w:val="00F83FDD"/>
    <w:pPr>
      <w:shd w:val="clear" w:color="auto" w:fill="FFFFFF"/>
      <w:spacing w:before="60" w:after="0" w:line="0" w:lineRule="atLeast"/>
      <w:jc w:val="center"/>
    </w:pPr>
    <w:rPr>
      <w:rFonts w:ascii="Arial" w:eastAsia="Arial" w:hAnsi="Arial" w:cs="Arial"/>
      <w:sz w:val="19"/>
      <w:szCs w:val="19"/>
    </w:rPr>
  </w:style>
  <w:style w:type="character" w:customStyle="1" w:styleId="290">
    <w:name w:val="Основной текст (29)_"/>
    <w:basedOn w:val="a0"/>
    <w:link w:val="291"/>
    <w:rsid w:val="00F83FDD"/>
    <w:rPr>
      <w:rFonts w:ascii="Times New Roman" w:eastAsia="Times New Roman" w:hAnsi="Times New Roman"/>
      <w:sz w:val="15"/>
      <w:szCs w:val="15"/>
      <w:shd w:val="clear" w:color="auto" w:fill="FFFFFF"/>
    </w:rPr>
  </w:style>
  <w:style w:type="paragraph" w:customStyle="1" w:styleId="291">
    <w:name w:val="Основной текст (29)"/>
    <w:basedOn w:val="a"/>
    <w:link w:val="290"/>
    <w:rsid w:val="00F83FDD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5"/>
      <w:szCs w:val="15"/>
    </w:rPr>
  </w:style>
  <w:style w:type="character" w:customStyle="1" w:styleId="39">
    <w:name w:val="Основной текст (3)_"/>
    <w:basedOn w:val="a0"/>
    <w:link w:val="3a"/>
    <w:rsid w:val="00F83FDD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3a">
    <w:name w:val="Основной текст (3)"/>
    <w:basedOn w:val="a"/>
    <w:link w:val="39"/>
    <w:rsid w:val="00F83FDD"/>
    <w:pPr>
      <w:shd w:val="clear" w:color="auto" w:fill="FFFFFF"/>
      <w:spacing w:before="120" w:after="120" w:line="0" w:lineRule="atLeast"/>
    </w:pPr>
    <w:rPr>
      <w:rFonts w:ascii="Arial" w:eastAsia="Arial" w:hAnsi="Arial" w:cs="Arial"/>
      <w:sz w:val="17"/>
      <w:szCs w:val="17"/>
    </w:rPr>
  </w:style>
  <w:style w:type="character" w:customStyle="1" w:styleId="320">
    <w:name w:val="Основной текст (32)_"/>
    <w:basedOn w:val="a0"/>
    <w:link w:val="32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21">
    <w:name w:val="Основной текст (32)"/>
    <w:basedOn w:val="a"/>
    <w:link w:val="32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380">
    <w:name w:val="Основной текст (38)_"/>
    <w:basedOn w:val="a0"/>
    <w:link w:val="38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81">
    <w:name w:val="Основной текст (38)"/>
    <w:basedOn w:val="a"/>
    <w:link w:val="38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400">
    <w:name w:val="Основной текст (40)_"/>
    <w:basedOn w:val="a0"/>
    <w:link w:val="40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401">
    <w:name w:val="Основной текст (40)"/>
    <w:basedOn w:val="a"/>
    <w:link w:val="40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350">
    <w:name w:val="Основной текст (35)_"/>
    <w:basedOn w:val="a0"/>
    <w:link w:val="35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51">
    <w:name w:val="Основной текст (35)"/>
    <w:basedOn w:val="a"/>
    <w:link w:val="35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330">
    <w:name w:val="Основной текст (33)_"/>
    <w:basedOn w:val="a0"/>
    <w:link w:val="33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31">
    <w:name w:val="Основной текст (33)"/>
    <w:basedOn w:val="a"/>
    <w:link w:val="33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340">
    <w:name w:val="Основной текст (34)_"/>
    <w:basedOn w:val="a0"/>
    <w:link w:val="34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41">
    <w:name w:val="Основной текст (34)"/>
    <w:basedOn w:val="a"/>
    <w:link w:val="34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310">
    <w:name w:val="Основной текст (31)_"/>
    <w:basedOn w:val="a0"/>
    <w:link w:val="31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11">
    <w:name w:val="Основной текст (31)"/>
    <w:basedOn w:val="a"/>
    <w:link w:val="31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300">
    <w:name w:val="Основной текст (30)_"/>
    <w:basedOn w:val="a0"/>
    <w:link w:val="30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360">
    <w:name w:val="Основной текст (36)_"/>
    <w:basedOn w:val="a0"/>
    <w:link w:val="36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61">
    <w:name w:val="Основной текст (36)"/>
    <w:basedOn w:val="a"/>
    <w:link w:val="36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370">
    <w:name w:val="Основной текст (37)_"/>
    <w:basedOn w:val="a0"/>
    <w:link w:val="37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71">
    <w:name w:val="Основной текст (37)"/>
    <w:basedOn w:val="a"/>
    <w:link w:val="37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390">
    <w:name w:val="Основной текст (39)_"/>
    <w:basedOn w:val="a0"/>
    <w:link w:val="39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391">
    <w:name w:val="Основной текст (39)"/>
    <w:basedOn w:val="a"/>
    <w:link w:val="390"/>
    <w:rsid w:val="00F83FDD"/>
    <w:pPr>
      <w:shd w:val="clear" w:color="auto" w:fill="FFFFFF"/>
      <w:spacing w:after="0" w:line="0" w:lineRule="atLeast"/>
      <w:ind w:firstLine="260"/>
    </w:pPr>
    <w:rPr>
      <w:rFonts w:ascii="Arial" w:eastAsia="Arial" w:hAnsi="Arial" w:cs="Arial"/>
      <w:sz w:val="8"/>
      <w:szCs w:val="8"/>
    </w:rPr>
  </w:style>
  <w:style w:type="character" w:customStyle="1" w:styleId="47">
    <w:name w:val="Основной текст (47)_"/>
    <w:basedOn w:val="a0"/>
    <w:link w:val="47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470">
    <w:name w:val="Основной текст (47)"/>
    <w:basedOn w:val="a"/>
    <w:link w:val="47"/>
    <w:rsid w:val="00F83FDD"/>
    <w:pPr>
      <w:shd w:val="clear" w:color="auto" w:fill="FFFFFF"/>
      <w:spacing w:after="0" w:line="0" w:lineRule="atLeast"/>
      <w:ind w:firstLine="280"/>
    </w:pPr>
    <w:rPr>
      <w:rFonts w:ascii="Arial" w:eastAsia="Arial" w:hAnsi="Arial" w:cs="Arial"/>
      <w:sz w:val="8"/>
      <w:szCs w:val="8"/>
    </w:rPr>
  </w:style>
  <w:style w:type="character" w:customStyle="1" w:styleId="44">
    <w:name w:val="Основной текст (44)_"/>
    <w:basedOn w:val="a0"/>
    <w:link w:val="44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440">
    <w:name w:val="Основной текст (44)"/>
    <w:basedOn w:val="a"/>
    <w:link w:val="44"/>
    <w:rsid w:val="00F83FDD"/>
    <w:pPr>
      <w:shd w:val="clear" w:color="auto" w:fill="FFFFFF"/>
      <w:spacing w:after="0" w:line="0" w:lineRule="atLeast"/>
      <w:ind w:firstLine="280"/>
    </w:pPr>
    <w:rPr>
      <w:rFonts w:ascii="Arial" w:eastAsia="Arial" w:hAnsi="Arial" w:cs="Arial"/>
      <w:sz w:val="8"/>
      <w:szCs w:val="8"/>
    </w:rPr>
  </w:style>
  <w:style w:type="character" w:customStyle="1" w:styleId="42">
    <w:name w:val="Основной текст (42)_"/>
    <w:basedOn w:val="a0"/>
    <w:link w:val="42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F83FDD"/>
    <w:pPr>
      <w:shd w:val="clear" w:color="auto" w:fill="FFFFFF"/>
      <w:spacing w:after="0" w:line="0" w:lineRule="atLeast"/>
      <w:ind w:firstLine="280"/>
    </w:pPr>
    <w:rPr>
      <w:rFonts w:ascii="Arial" w:eastAsia="Arial" w:hAnsi="Arial" w:cs="Arial"/>
      <w:sz w:val="8"/>
      <w:szCs w:val="8"/>
    </w:rPr>
  </w:style>
  <w:style w:type="character" w:customStyle="1" w:styleId="43">
    <w:name w:val="Основной текст (43)_"/>
    <w:basedOn w:val="a0"/>
    <w:link w:val="43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430">
    <w:name w:val="Основной текст (43)"/>
    <w:basedOn w:val="a"/>
    <w:link w:val="43"/>
    <w:rsid w:val="00F83FDD"/>
    <w:pPr>
      <w:shd w:val="clear" w:color="auto" w:fill="FFFFFF"/>
      <w:spacing w:after="0" w:line="0" w:lineRule="atLeast"/>
      <w:ind w:firstLine="280"/>
    </w:pPr>
    <w:rPr>
      <w:rFonts w:ascii="Arial" w:eastAsia="Arial" w:hAnsi="Arial" w:cs="Arial"/>
      <w:sz w:val="8"/>
      <w:szCs w:val="8"/>
    </w:rPr>
  </w:style>
  <w:style w:type="character" w:customStyle="1" w:styleId="46">
    <w:name w:val="Основной текст (46)_"/>
    <w:basedOn w:val="a0"/>
    <w:link w:val="46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460">
    <w:name w:val="Основной текст (46)"/>
    <w:basedOn w:val="a"/>
    <w:link w:val="46"/>
    <w:rsid w:val="00F83FDD"/>
    <w:pPr>
      <w:shd w:val="clear" w:color="auto" w:fill="FFFFFF"/>
      <w:spacing w:after="0" w:line="0" w:lineRule="atLeast"/>
      <w:ind w:firstLine="280"/>
    </w:pPr>
    <w:rPr>
      <w:rFonts w:ascii="Arial" w:eastAsia="Arial" w:hAnsi="Arial" w:cs="Arial"/>
      <w:sz w:val="8"/>
      <w:szCs w:val="8"/>
    </w:rPr>
  </w:style>
  <w:style w:type="character" w:customStyle="1" w:styleId="450">
    <w:name w:val="Основной текст (45)_"/>
    <w:basedOn w:val="a0"/>
    <w:link w:val="45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451">
    <w:name w:val="Основной текст (45)"/>
    <w:basedOn w:val="a"/>
    <w:link w:val="450"/>
    <w:rsid w:val="00F83FDD"/>
    <w:pPr>
      <w:shd w:val="clear" w:color="auto" w:fill="FFFFFF"/>
      <w:spacing w:after="0" w:line="0" w:lineRule="atLeast"/>
      <w:ind w:firstLine="280"/>
    </w:pPr>
    <w:rPr>
      <w:rFonts w:ascii="Arial" w:eastAsia="Arial" w:hAnsi="Arial" w:cs="Arial"/>
      <w:sz w:val="8"/>
      <w:szCs w:val="8"/>
    </w:rPr>
  </w:style>
  <w:style w:type="character" w:customStyle="1" w:styleId="48">
    <w:name w:val="Основной текст (48)_"/>
    <w:basedOn w:val="a0"/>
    <w:link w:val="48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480">
    <w:name w:val="Основной текст (48)"/>
    <w:basedOn w:val="a"/>
    <w:link w:val="48"/>
    <w:rsid w:val="00F83FDD"/>
    <w:pPr>
      <w:shd w:val="clear" w:color="auto" w:fill="FFFFFF"/>
      <w:spacing w:after="0" w:line="0" w:lineRule="atLeast"/>
      <w:ind w:firstLine="280"/>
    </w:pPr>
    <w:rPr>
      <w:rFonts w:ascii="Arial" w:eastAsia="Arial" w:hAnsi="Arial" w:cs="Arial"/>
      <w:sz w:val="8"/>
      <w:szCs w:val="8"/>
    </w:rPr>
  </w:style>
  <w:style w:type="character" w:customStyle="1" w:styleId="500">
    <w:name w:val="Основной текст (50)_"/>
    <w:basedOn w:val="a0"/>
    <w:link w:val="50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01">
    <w:name w:val="Основной текст (50)"/>
    <w:basedOn w:val="a"/>
    <w:link w:val="500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00">
    <w:name w:val="Основной текст (60)_"/>
    <w:basedOn w:val="a0"/>
    <w:link w:val="60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01">
    <w:name w:val="Основной текст (60)"/>
    <w:basedOn w:val="a"/>
    <w:link w:val="600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54">
    <w:name w:val="Основной текст (54)_"/>
    <w:basedOn w:val="a0"/>
    <w:link w:val="54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40">
    <w:name w:val="Основной текст (54)"/>
    <w:basedOn w:val="a"/>
    <w:link w:val="54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58">
    <w:name w:val="Основной текст (58)_"/>
    <w:basedOn w:val="a0"/>
    <w:link w:val="58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80">
    <w:name w:val="Основной текст (58)"/>
    <w:basedOn w:val="a"/>
    <w:link w:val="58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49">
    <w:name w:val="Основной текст (49)_"/>
    <w:basedOn w:val="a0"/>
    <w:link w:val="49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490">
    <w:name w:val="Основной текст (49)"/>
    <w:basedOn w:val="a"/>
    <w:link w:val="49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51">
    <w:name w:val="Основной текст (51)_"/>
    <w:basedOn w:val="a0"/>
    <w:link w:val="51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10">
    <w:name w:val="Основной текст (51)"/>
    <w:basedOn w:val="a"/>
    <w:link w:val="51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52">
    <w:name w:val="Основной текст (52)_"/>
    <w:basedOn w:val="a0"/>
    <w:link w:val="52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20">
    <w:name w:val="Основной текст (52)"/>
    <w:basedOn w:val="a"/>
    <w:link w:val="52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56">
    <w:name w:val="Основной текст (56)_"/>
    <w:basedOn w:val="a0"/>
    <w:link w:val="56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60">
    <w:name w:val="Основной текст (56)"/>
    <w:basedOn w:val="a"/>
    <w:link w:val="56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57">
    <w:name w:val="Основной текст (57)_"/>
    <w:basedOn w:val="a0"/>
    <w:link w:val="57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70">
    <w:name w:val="Основной текст (57)"/>
    <w:basedOn w:val="a"/>
    <w:link w:val="57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55">
    <w:name w:val="Основной текст (55)_"/>
    <w:basedOn w:val="a0"/>
    <w:link w:val="55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50">
    <w:name w:val="Основной текст (55)"/>
    <w:basedOn w:val="a"/>
    <w:link w:val="55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53">
    <w:name w:val="Основной текст (53)_"/>
    <w:basedOn w:val="a0"/>
    <w:link w:val="53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30">
    <w:name w:val="Основной текст (53)"/>
    <w:basedOn w:val="a"/>
    <w:link w:val="53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3">
    <w:name w:val="Основной текст (63)_"/>
    <w:basedOn w:val="a0"/>
    <w:link w:val="63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30">
    <w:name w:val="Основной текст (63)"/>
    <w:basedOn w:val="a"/>
    <w:link w:val="63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10">
    <w:name w:val="Основной текст (61)_"/>
    <w:basedOn w:val="a0"/>
    <w:link w:val="61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11">
    <w:name w:val="Основной текст (61)"/>
    <w:basedOn w:val="a"/>
    <w:link w:val="610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59">
    <w:name w:val="Основной текст (59)_"/>
    <w:basedOn w:val="a0"/>
    <w:link w:val="59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2">
    <w:name w:val="Основной текст (62)_"/>
    <w:basedOn w:val="a0"/>
    <w:link w:val="62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20">
    <w:name w:val="Основной текст (62)"/>
    <w:basedOn w:val="a"/>
    <w:link w:val="62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5">
    <w:name w:val="Основной текст (65)_"/>
    <w:basedOn w:val="a0"/>
    <w:link w:val="65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50">
    <w:name w:val="Основной текст (65)"/>
    <w:basedOn w:val="a"/>
    <w:link w:val="65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6">
    <w:name w:val="Основной текст (66)_"/>
    <w:basedOn w:val="a0"/>
    <w:link w:val="66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60">
    <w:name w:val="Основной текст (66)"/>
    <w:basedOn w:val="a"/>
    <w:link w:val="66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7">
    <w:name w:val="Основной текст (67)_"/>
    <w:basedOn w:val="a0"/>
    <w:link w:val="67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70">
    <w:name w:val="Основной текст (67)"/>
    <w:basedOn w:val="a"/>
    <w:link w:val="67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9">
    <w:name w:val="Основной текст (69)_"/>
    <w:basedOn w:val="a0"/>
    <w:link w:val="69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90">
    <w:name w:val="Основной текст (69)"/>
    <w:basedOn w:val="a"/>
    <w:link w:val="69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4">
    <w:name w:val="Основной текст (64)_"/>
    <w:basedOn w:val="a0"/>
    <w:link w:val="64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40">
    <w:name w:val="Основной текст (64)"/>
    <w:basedOn w:val="a"/>
    <w:link w:val="64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68">
    <w:name w:val="Основной текст (68)_"/>
    <w:basedOn w:val="a0"/>
    <w:link w:val="68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80">
    <w:name w:val="Основной текст (68)"/>
    <w:basedOn w:val="a"/>
    <w:link w:val="68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1">
    <w:name w:val="Основной текст (71)_"/>
    <w:basedOn w:val="a0"/>
    <w:link w:val="71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10">
    <w:name w:val="Основной текст (71)"/>
    <w:basedOn w:val="a"/>
    <w:link w:val="71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7">
    <w:name w:val="Основной текст (77)_"/>
    <w:basedOn w:val="a0"/>
    <w:link w:val="77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70">
    <w:name w:val="Основной текст (77)"/>
    <w:basedOn w:val="a"/>
    <w:link w:val="77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8">
    <w:name w:val="Основной текст (78)_"/>
    <w:basedOn w:val="a0"/>
    <w:link w:val="78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80">
    <w:name w:val="Основной текст (78)"/>
    <w:basedOn w:val="a"/>
    <w:link w:val="78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5">
    <w:name w:val="Основной текст (75)_"/>
    <w:basedOn w:val="a0"/>
    <w:link w:val="75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50">
    <w:name w:val="Основной текст (75)"/>
    <w:basedOn w:val="a"/>
    <w:link w:val="75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0">
    <w:name w:val="Основной текст (70)_"/>
    <w:basedOn w:val="a0"/>
    <w:link w:val="70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00">
    <w:name w:val="Основной текст (70)"/>
    <w:basedOn w:val="a"/>
    <w:link w:val="70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2">
    <w:name w:val="Основной текст (72)_"/>
    <w:basedOn w:val="a0"/>
    <w:link w:val="72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20">
    <w:name w:val="Основной текст (72)"/>
    <w:basedOn w:val="a"/>
    <w:link w:val="72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3">
    <w:name w:val="Основной текст (73)_"/>
    <w:basedOn w:val="a0"/>
    <w:link w:val="73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30">
    <w:name w:val="Основной текст (73)"/>
    <w:basedOn w:val="a"/>
    <w:link w:val="73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4">
    <w:name w:val="Основной текст (74)_"/>
    <w:basedOn w:val="a0"/>
    <w:link w:val="74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40">
    <w:name w:val="Основной текст (74)"/>
    <w:basedOn w:val="a"/>
    <w:link w:val="74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6">
    <w:name w:val="Основной текст (76)_"/>
    <w:basedOn w:val="a0"/>
    <w:link w:val="76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60">
    <w:name w:val="Основной текст (76)"/>
    <w:basedOn w:val="a"/>
    <w:link w:val="76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79">
    <w:name w:val="Основной текст (79)_"/>
    <w:basedOn w:val="a0"/>
    <w:link w:val="790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90">
    <w:name w:val="Основной текст (79)"/>
    <w:basedOn w:val="a"/>
    <w:link w:val="79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800">
    <w:name w:val="Основной текст (80)_"/>
    <w:basedOn w:val="a0"/>
    <w:link w:val="801"/>
    <w:rsid w:val="00F83FD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801">
    <w:name w:val="Основной текст (80)"/>
    <w:basedOn w:val="a"/>
    <w:link w:val="800"/>
    <w:rsid w:val="00F83FDD"/>
    <w:pPr>
      <w:shd w:val="clear" w:color="auto" w:fill="FFFFFF"/>
      <w:spacing w:after="0" w:line="0" w:lineRule="atLeast"/>
      <w:jc w:val="center"/>
    </w:pPr>
    <w:rPr>
      <w:rFonts w:ascii="Arial" w:eastAsia="Arial" w:hAnsi="Arial" w:cs="Arial"/>
      <w:sz w:val="8"/>
      <w:szCs w:val="8"/>
    </w:rPr>
  </w:style>
  <w:style w:type="character" w:customStyle="1" w:styleId="392">
    <w:name w:val="Основной текст39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02">
    <w:name w:val="Основной текст40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1">
    <w:name w:val="Основной текст41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21">
    <w:name w:val="Основной текст42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410">
    <w:name w:val="Основной текст (141)_"/>
    <w:basedOn w:val="a0"/>
    <w:link w:val="1411"/>
    <w:rsid w:val="00F83FDD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431">
    <w:name w:val="Основной текст43"/>
    <w:basedOn w:val="af7"/>
    <w:rsid w:val="00F83FDD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1411">
    <w:name w:val="Основной текст (141)"/>
    <w:basedOn w:val="a"/>
    <w:link w:val="1410"/>
    <w:rsid w:val="00F83FDD"/>
    <w:pPr>
      <w:shd w:val="clear" w:color="auto" w:fill="FFFFFF"/>
      <w:spacing w:before="180" w:after="180" w:line="206" w:lineRule="exact"/>
      <w:ind w:firstLine="540"/>
      <w:jc w:val="both"/>
    </w:pPr>
    <w:rPr>
      <w:rFonts w:ascii="Arial" w:eastAsia="Arial" w:hAnsi="Arial" w:cs="Arial"/>
      <w:sz w:val="17"/>
      <w:szCs w:val="17"/>
    </w:rPr>
  </w:style>
  <w:style w:type="character" w:customStyle="1" w:styleId="82">
    <w:name w:val="Основной текст (8) + Не курсив"/>
    <w:basedOn w:val="80"/>
    <w:rsid w:val="00F83FDD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  <w:lang w:val="en-US"/>
    </w:rPr>
  </w:style>
  <w:style w:type="character" w:customStyle="1" w:styleId="3b">
    <w:name w:val="Основной текст (3) + Полужирный;Не курсив"/>
    <w:basedOn w:val="39"/>
    <w:rsid w:val="00F83FDD"/>
    <w:rPr>
      <w:rFonts w:ascii="Arial" w:eastAsia="Arial" w:hAnsi="Arial" w:cs="Arial"/>
      <w:b/>
      <w:bCs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f">
    <w:name w:val="Заголовок №2_"/>
    <w:basedOn w:val="a0"/>
    <w:link w:val="2f0"/>
    <w:rsid w:val="00F83FDD"/>
    <w:rPr>
      <w:rFonts w:ascii="Times New Roman" w:eastAsia="Times New Roman" w:hAnsi="Times New Roman"/>
      <w:sz w:val="31"/>
      <w:szCs w:val="31"/>
      <w:shd w:val="clear" w:color="auto" w:fill="FFFFFF"/>
    </w:rPr>
  </w:style>
  <w:style w:type="paragraph" w:customStyle="1" w:styleId="2f0">
    <w:name w:val="Заголовок №2"/>
    <w:basedOn w:val="a"/>
    <w:link w:val="2f"/>
    <w:rsid w:val="00F83FDD"/>
    <w:pPr>
      <w:shd w:val="clear" w:color="auto" w:fill="FFFFFF"/>
      <w:spacing w:after="240" w:line="0" w:lineRule="atLeast"/>
      <w:ind w:hanging="1000"/>
      <w:outlineLvl w:val="1"/>
    </w:pPr>
    <w:rPr>
      <w:rFonts w:ascii="Times New Roman" w:eastAsia="Times New Roman" w:hAnsi="Times New Roman"/>
      <w:sz w:val="31"/>
      <w:szCs w:val="31"/>
    </w:rPr>
  </w:style>
  <w:style w:type="character" w:customStyle="1" w:styleId="4a">
    <w:name w:val="Основной текст (4)_"/>
    <w:basedOn w:val="a0"/>
    <w:link w:val="4b"/>
    <w:rsid w:val="00F83FDD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4c">
    <w:name w:val="Основной текст (4) + Не курсив"/>
    <w:basedOn w:val="4a"/>
    <w:rsid w:val="00F83FDD"/>
    <w:rPr>
      <w:rFonts w:ascii="Times New Roman" w:eastAsia="Times New Roman" w:hAnsi="Times New Roman"/>
      <w:i/>
      <w:iCs/>
      <w:sz w:val="28"/>
      <w:szCs w:val="28"/>
      <w:shd w:val="clear" w:color="auto" w:fill="FFFFFF"/>
      <w:lang w:val="en-US"/>
    </w:rPr>
  </w:style>
  <w:style w:type="character" w:customStyle="1" w:styleId="4135pt">
    <w:name w:val="Основной текст (4) + 13;5 pt"/>
    <w:basedOn w:val="4a"/>
    <w:rsid w:val="00F83FDD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4b">
    <w:name w:val="Основной текст (4)"/>
    <w:basedOn w:val="a"/>
    <w:link w:val="4a"/>
    <w:rsid w:val="00F83FDD"/>
    <w:pPr>
      <w:shd w:val="clear" w:color="auto" w:fill="FFFFFF"/>
      <w:spacing w:after="0" w:line="480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7a">
    <w:name w:val="Основной текст (7)_"/>
    <w:basedOn w:val="a0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01">
    <w:name w:val="Основной текст (20)_"/>
    <w:basedOn w:val="a0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7b">
    <w:name w:val="Основной текст (7)"/>
    <w:basedOn w:val="7a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lang w:val="en-US"/>
    </w:rPr>
  </w:style>
  <w:style w:type="character" w:customStyle="1" w:styleId="202">
    <w:name w:val="Основной текст (20)"/>
    <w:basedOn w:val="201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10">
    <w:name w:val="Основной текст (21)_"/>
    <w:basedOn w:val="a0"/>
    <w:link w:val="211"/>
    <w:rsid w:val="00F83FDD"/>
    <w:rPr>
      <w:rFonts w:ascii="Trebuchet MS" w:eastAsia="Trebuchet MS" w:hAnsi="Trebuchet MS" w:cs="Trebuchet MS"/>
      <w:sz w:val="8"/>
      <w:szCs w:val="8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F83FDD"/>
    <w:pPr>
      <w:shd w:val="clear" w:color="auto" w:fill="FFFFFF"/>
      <w:spacing w:after="0" w:line="0" w:lineRule="atLeast"/>
    </w:pPr>
    <w:rPr>
      <w:rFonts w:ascii="Trebuchet MS" w:eastAsia="Trebuchet MS" w:hAnsi="Trebuchet MS" w:cs="Trebuchet MS"/>
      <w:sz w:val="8"/>
      <w:szCs w:val="8"/>
    </w:rPr>
  </w:style>
  <w:style w:type="character" w:customStyle="1" w:styleId="2065pt">
    <w:name w:val="Основной текст (20) + 6;5 pt"/>
    <w:basedOn w:val="201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20">
    <w:name w:val="Основной текст (22)_"/>
    <w:basedOn w:val="a0"/>
    <w:link w:val="221"/>
    <w:rsid w:val="00F83FDD"/>
    <w:rPr>
      <w:rFonts w:ascii="Times New Roman" w:eastAsia="Times New Roman" w:hAnsi="Times New Roman"/>
      <w:sz w:val="13"/>
      <w:szCs w:val="13"/>
      <w:shd w:val="clear" w:color="auto" w:fill="FFFFFF"/>
    </w:rPr>
  </w:style>
  <w:style w:type="character" w:customStyle="1" w:styleId="2275pt">
    <w:name w:val="Основной текст (22) + 7;5 pt"/>
    <w:basedOn w:val="220"/>
    <w:rsid w:val="00F83FDD"/>
    <w:rPr>
      <w:rFonts w:ascii="Times New Roman" w:eastAsia="Times New Roman" w:hAnsi="Times New Roman"/>
      <w:sz w:val="15"/>
      <w:szCs w:val="15"/>
      <w:shd w:val="clear" w:color="auto" w:fill="FFFFFF"/>
    </w:rPr>
  </w:style>
  <w:style w:type="paragraph" w:customStyle="1" w:styleId="221">
    <w:name w:val="Основной текст (22)"/>
    <w:basedOn w:val="a"/>
    <w:link w:val="220"/>
    <w:rsid w:val="00F83FDD"/>
    <w:pPr>
      <w:shd w:val="clear" w:color="auto" w:fill="FFFFFF"/>
      <w:spacing w:after="0" w:line="197" w:lineRule="exact"/>
      <w:jc w:val="both"/>
    </w:pPr>
    <w:rPr>
      <w:rFonts w:ascii="Times New Roman" w:eastAsia="Times New Roman" w:hAnsi="Times New Roman"/>
      <w:sz w:val="13"/>
      <w:szCs w:val="13"/>
    </w:rPr>
  </w:style>
  <w:style w:type="character" w:customStyle="1" w:styleId="2475pt">
    <w:name w:val="Основной текст (24) + 7;5 pt"/>
    <w:basedOn w:val="240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01pt">
    <w:name w:val="Основной текст (20) + Интервал 1 pt"/>
    <w:basedOn w:val="201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5"/>
      <w:szCs w:val="15"/>
      <w:lang w:val="en-US"/>
    </w:rPr>
  </w:style>
  <w:style w:type="character" w:customStyle="1" w:styleId="71pt">
    <w:name w:val="Основной текст (7) + Интервал 1 pt"/>
    <w:basedOn w:val="7a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5"/>
      <w:szCs w:val="15"/>
    </w:rPr>
  </w:style>
  <w:style w:type="character" w:customStyle="1" w:styleId="160">
    <w:name w:val="Основной текст (16)_"/>
    <w:basedOn w:val="a0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61">
    <w:name w:val="Основной текст (16)"/>
    <w:basedOn w:val="160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49pt2pt">
    <w:name w:val="Основной текст (24) + 9 pt;Курсив;Интервал 2 pt"/>
    <w:basedOn w:val="240"/>
    <w:rsid w:val="00F83FD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40"/>
      <w:sz w:val="18"/>
      <w:szCs w:val="18"/>
      <w:shd w:val="clear" w:color="auto" w:fill="FFFFFF"/>
      <w:lang w:val="en-US"/>
    </w:rPr>
  </w:style>
  <w:style w:type="character" w:customStyle="1" w:styleId="51pt">
    <w:name w:val="Основной текст (5) + Интервал 1 pt"/>
    <w:basedOn w:val="5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3"/>
      <w:szCs w:val="23"/>
      <w:shd w:val="clear" w:color="auto" w:fill="FFFFFF"/>
    </w:rPr>
  </w:style>
  <w:style w:type="character" w:customStyle="1" w:styleId="169pt2pt">
    <w:name w:val="Основной текст (16) + 9 pt;Курсив;Интервал 2 pt"/>
    <w:basedOn w:val="160"/>
    <w:rsid w:val="00F83FD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40"/>
      <w:sz w:val="18"/>
      <w:szCs w:val="18"/>
    </w:rPr>
  </w:style>
  <w:style w:type="character" w:customStyle="1" w:styleId="58pt">
    <w:name w:val="Основной текст (5) + 8 pt;Курсив"/>
    <w:basedOn w:val="5"/>
    <w:rsid w:val="00F83FD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6"/>
      <w:szCs w:val="16"/>
      <w:shd w:val="clear" w:color="auto" w:fill="FFFFFF"/>
      <w:lang w:val="en-US"/>
    </w:rPr>
  </w:style>
  <w:style w:type="character" w:customStyle="1" w:styleId="5395pt">
    <w:name w:val="Основной текст (53) + 9;5 pt;Малые прописные"/>
    <w:basedOn w:val="53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9"/>
      <w:szCs w:val="19"/>
      <w:shd w:val="clear" w:color="auto" w:fill="FFFFFF"/>
      <w:lang w:val="en-US"/>
    </w:rPr>
  </w:style>
  <w:style w:type="character" w:customStyle="1" w:styleId="910pt">
    <w:name w:val="Основной текст (9) + 10 pt;Не малые прописные"/>
    <w:basedOn w:val="91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  <w:lang w:val="en-US"/>
    </w:rPr>
  </w:style>
  <w:style w:type="character" w:customStyle="1" w:styleId="9115pt">
    <w:name w:val="Основной текст (9) + 11;5 pt;Не малые прописные"/>
    <w:basedOn w:val="91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3"/>
      <w:szCs w:val="23"/>
      <w:lang w:val="en-US"/>
    </w:rPr>
  </w:style>
  <w:style w:type="character" w:customStyle="1" w:styleId="510pt">
    <w:name w:val="Основной текст (5) + 10 pt"/>
    <w:basedOn w:val="5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58pt0">
    <w:name w:val="Основной текст (5) + 8 pt;Малые прописные"/>
    <w:basedOn w:val="5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6"/>
      <w:szCs w:val="16"/>
      <w:shd w:val="clear" w:color="auto" w:fill="FFFFFF"/>
    </w:rPr>
  </w:style>
  <w:style w:type="character" w:customStyle="1" w:styleId="108pt1pt">
    <w:name w:val="Основной текст (10) + 8 pt;Не полужирный;Курсив;Интервал 1 pt"/>
    <w:basedOn w:val="101"/>
    <w:rsid w:val="00F83FDD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sz w:val="16"/>
      <w:szCs w:val="16"/>
    </w:rPr>
  </w:style>
  <w:style w:type="character" w:customStyle="1" w:styleId="2575pt">
    <w:name w:val="Основной текст (25) + 7;5 pt"/>
    <w:basedOn w:val="250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FontStyle201">
    <w:name w:val="Font Style201"/>
    <w:basedOn w:val="a0"/>
    <w:rsid w:val="00F83FDD"/>
    <w:rPr>
      <w:rFonts w:ascii="Arial" w:hAnsi="Arial" w:cs="Arial"/>
      <w:color w:val="000000"/>
      <w:sz w:val="18"/>
      <w:szCs w:val="18"/>
    </w:rPr>
  </w:style>
  <w:style w:type="paragraph" w:customStyle="1" w:styleId="113">
    <w:name w:val="Без интервала11"/>
    <w:rsid w:val="00F83FD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14">
    <w:name w:val="Абзац списка11"/>
    <w:basedOn w:val="a"/>
    <w:rsid w:val="00F83FD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f1">
    <w:name w:val="Абзац списка2"/>
    <w:basedOn w:val="a"/>
    <w:rsid w:val="00F83FD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5a">
    <w:name w:val="Основной текст + 5"/>
    <w:aliases w:val="5 pt"/>
    <w:basedOn w:val="af7"/>
    <w:rsid w:val="00F83FDD"/>
    <w:rPr>
      <w:rFonts w:ascii="Arial" w:eastAsia="Times New Roman" w:hAnsi="Arial" w:cs="Arial"/>
      <w:spacing w:val="0"/>
      <w:sz w:val="11"/>
      <w:szCs w:val="11"/>
      <w:shd w:val="clear" w:color="auto" w:fill="FFFFFF"/>
      <w:lang w:val="en-US"/>
    </w:rPr>
  </w:style>
  <w:style w:type="character" w:customStyle="1" w:styleId="911pt0">
    <w:name w:val="Основной текст (9) + 11 pt"/>
    <w:aliases w:val="Малые прописные"/>
    <w:basedOn w:val="91"/>
    <w:rsid w:val="00F83FDD"/>
    <w:rPr>
      <w:rFonts w:ascii="Arial" w:eastAsia="Times New Roman" w:hAnsi="Arial" w:cs="Arial"/>
      <w:b w:val="0"/>
      <w:bCs w:val="0"/>
      <w:i w:val="0"/>
      <w:iCs w:val="0"/>
      <w:smallCaps/>
      <w:strike w:val="0"/>
      <w:spacing w:val="0"/>
      <w:sz w:val="22"/>
      <w:szCs w:val="22"/>
    </w:rPr>
  </w:style>
  <w:style w:type="character" w:customStyle="1" w:styleId="128pt0">
    <w:name w:val="Основной текст (12) + 8 pt"/>
    <w:aliases w:val="Курсив"/>
    <w:basedOn w:val="122"/>
    <w:rsid w:val="00F83FDD"/>
    <w:rPr>
      <w:rFonts w:ascii="Arial" w:eastAsia="Times New Roman" w:hAnsi="Arial" w:cs="Arial"/>
      <w:b w:val="0"/>
      <w:bCs w:val="0"/>
      <w:i/>
      <w:iCs/>
      <w:smallCaps w:val="0"/>
      <w:strike w:val="0"/>
      <w:spacing w:val="0"/>
      <w:sz w:val="16"/>
      <w:szCs w:val="16"/>
    </w:rPr>
  </w:style>
  <w:style w:type="character" w:customStyle="1" w:styleId="6TimesNewRoman">
    <w:name w:val="Основной текст (6) + Times New Roman"/>
    <w:aliases w:val="8 pt"/>
    <w:basedOn w:val="60"/>
    <w:rsid w:val="00F83FDD"/>
    <w:rPr>
      <w:rFonts w:ascii="Times New Roman" w:eastAsia="Times New Roman" w:hAnsi="Times New Roman" w:cs="Times New Roman"/>
      <w:spacing w:val="0"/>
      <w:sz w:val="16"/>
      <w:szCs w:val="16"/>
      <w:shd w:val="clear" w:color="auto" w:fill="FFFFFF"/>
    </w:rPr>
  </w:style>
  <w:style w:type="character" w:customStyle="1" w:styleId="19Arial">
    <w:name w:val="Основной текст (19) + Arial"/>
    <w:aliases w:val="7,5 pt15"/>
    <w:basedOn w:val="190"/>
    <w:rsid w:val="00F83FDD"/>
    <w:rPr>
      <w:rFonts w:ascii="Arial" w:eastAsia="Times New Roman" w:hAnsi="Arial" w:cs="Arial"/>
      <w:sz w:val="15"/>
      <w:szCs w:val="15"/>
      <w:shd w:val="clear" w:color="auto" w:fill="FFFFFF"/>
      <w:lang w:val="en-US"/>
    </w:rPr>
  </w:style>
  <w:style w:type="character" w:customStyle="1" w:styleId="372">
    <w:name w:val="Подпись к таблице (3) + 7"/>
    <w:aliases w:val="5 pt14,Не курсив"/>
    <w:basedOn w:val="3"/>
    <w:rsid w:val="00F83FDD"/>
    <w:rPr>
      <w:rFonts w:ascii="Arial" w:eastAsia="Times New Roman" w:hAnsi="Arial" w:cs="Arial"/>
      <w:b w:val="0"/>
      <w:bCs w:val="0"/>
      <w:i/>
      <w:iCs/>
      <w:smallCaps w:val="0"/>
      <w:strike w:val="0"/>
      <w:spacing w:val="0"/>
      <w:sz w:val="15"/>
      <w:szCs w:val="15"/>
      <w:lang w:val="en-US"/>
    </w:rPr>
  </w:style>
  <w:style w:type="character" w:customStyle="1" w:styleId="28pt0">
    <w:name w:val="Подпись к таблице (2) + 8 pt"/>
    <w:aliases w:val="Курсив5"/>
    <w:basedOn w:val="2b"/>
    <w:rsid w:val="00F83FDD"/>
    <w:rPr>
      <w:rFonts w:ascii="Arial" w:eastAsia="Times New Roman" w:hAnsi="Arial" w:cs="Arial"/>
      <w:b w:val="0"/>
      <w:bCs w:val="0"/>
      <w:i/>
      <w:iCs/>
      <w:smallCaps w:val="0"/>
      <w:strike w:val="0"/>
      <w:spacing w:val="0"/>
      <w:sz w:val="16"/>
      <w:szCs w:val="16"/>
      <w:u w:val="single"/>
      <w:lang w:val="en-US"/>
    </w:rPr>
  </w:style>
  <w:style w:type="character" w:customStyle="1" w:styleId="97">
    <w:name w:val="Основной текст (9) + 7"/>
    <w:aliases w:val="5 pt13"/>
    <w:basedOn w:val="91"/>
    <w:rsid w:val="00F83FDD"/>
    <w:rPr>
      <w:rFonts w:ascii="Arial" w:eastAsia="Times New Roman" w:hAnsi="Arial" w:cs="Arial"/>
      <w:b w:val="0"/>
      <w:bCs w:val="0"/>
      <w:i w:val="0"/>
      <w:iCs w:val="0"/>
      <w:smallCaps w:val="0"/>
      <w:strike w:val="0"/>
      <w:spacing w:val="0"/>
      <w:sz w:val="15"/>
      <w:szCs w:val="15"/>
      <w:lang w:val="en-US"/>
    </w:rPr>
  </w:style>
  <w:style w:type="character" w:customStyle="1" w:styleId="7c">
    <w:name w:val="Подпись к таблице + 7"/>
    <w:aliases w:val="5 pt12"/>
    <w:basedOn w:val="afd"/>
    <w:rsid w:val="00F83FDD"/>
    <w:rPr>
      <w:rFonts w:ascii="Arial" w:eastAsia="Times New Roman" w:hAnsi="Arial" w:cs="Arial"/>
      <w:spacing w:val="0"/>
      <w:sz w:val="15"/>
      <w:szCs w:val="15"/>
      <w:shd w:val="clear" w:color="auto" w:fill="FFFFFF"/>
    </w:rPr>
  </w:style>
  <w:style w:type="character" w:customStyle="1" w:styleId="1371">
    <w:name w:val="Основной текст (13) + 7"/>
    <w:aliases w:val="5 pt11"/>
    <w:basedOn w:val="131"/>
    <w:rsid w:val="00F83FDD"/>
    <w:rPr>
      <w:rFonts w:ascii="Arial" w:eastAsia="Times New Roman" w:hAnsi="Arial" w:cs="Arial"/>
      <w:sz w:val="15"/>
      <w:szCs w:val="15"/>
      <w:shd w:val="clear" w:color="auto" w:fill="FFFFFF"/>
    </w:rPr>
  </w:style>
  <w:style w:type="character" w:customStyle="1" w:styleId="18Arial">
    <w:name w:val="Основной текст (18) + Arial"/>
    <w:aliases w:val="71,5 pt10,Не курсив2,Интервал 0 pt"/>
    <w:basedOn w:val="180"/>
    <w:rsid w:val="00F83FDD"/>
    <w:rPr>
      <w:rFonts w:ascii="Arial" w:eastAsia="Times New Roman" w:hAnsi="Arial" w:cs="Arial"/>
      <w:i/>
      <w:iCs/>
      <w:spacing w:val="0"/>
      <w:sz w:val="15"/>
      <w:szCs w:val="15"/>
      <w:shd w:val="clear" w:color="auto" w:fill="FFFFFF"/>
    </w:rPr>
  </w:style>
  <w:style w:type="character" w:customStyle="1" w:styleId="89">
    <w:name w:val="Основной текст (8) + 9"/>
    <w:aliases w:val="5 pt9,Не полужирный"/>
    <w:basedOn w:val="80"/>
    <w:rsid w:val="00F83FDD"/>
    <w:rPr>
      <w:rFonts w:ascii="Arial" w:eastAsia="Times New Roman" w:hAnsi="Arial" w:cs="Arial"/>
      <w:b/>
      <w:bCs/>
      <w:spacing w:val="0"/>
      <w:sz w:val="19"/>
      <w:szCs w:val="19"/>
      <w:shd w:val="clear" w:color="auto" w:fill="FFFFFF"/>
    </w:rPr>
  </w:style>
  <w:style w:type="character" w:customStyle="1" w:styleId="125">
    <w:name w:val="Основной текст (12) + 5"/>
    <w:aliases w:val="5 pt8"/>
    <w:basedOn w:val="122"/>
    <w:rsid w:val="00F83FDD"/>
    <w:rPr>
      <w:rFonts w:ascii="Arial" w:eastAsia="Times New Roman" w:hAnsi="Arial" w:cs="Arial"/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3c">
    <w:name w:val="Основной текст (3) + Полужирный"/>
    <w:aliases w:val="Не курсив1"/>
    <w:basedOn w:val="39"/>
    <w:rsid w:val="00F83FDD"/>
    <w:rPr>
      <w:rFonts w:ascii="Arial" w:eastAsia="Times New Roman" w:hAnsi="Arial" w:cs="Arial"/>
      <w:b/>
      <w:bCs/>
      <w:i/>
      <w:iCs/>
      <w:spacing w:val="0"/>
      <w:sz w:val="20"/>
      <w:szCs w:val="20"/>
      <w:shd w:val="clear" w:color="auto" w:fill="FFFFFF"/>
    </w:rPr>
  </w:style>
  <w:style w:type="character" w:customStyle="1" w:styleId="413">
    <w:name w:val="Основной текст (4) + 13"/>
    <w:aliases w:val="5 pt7"/>
    <w:basedOn w:val="4a"/>
    <w:rsid w:val="00F83FD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06">
    <w:name w:val="Основной текст (20) + 6"/>
    <w:aliases w:val="5 pt6"/>
    <w:basedOn w:val="201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27">
    <w:name w:val="Основной текст (22) + 7"/>
    <w:aliases w:val="5 pt5"/>
    <w:basedOn w:val="220"/>
    <w:rsid w:val="00F83FDD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247">
    <w:name w:val="Основной текст (24) + 7"/>
    <w:aliases w:val="5 pt4"/>
    <w:basedOn w:val="240"/>
    <w:rsid w:val="00F83FDD"/>
    <w:rPr>
      <w:rFonts w:ascii="Times New Roman" w:eastAsia="Times New Roman" w:hAnsi="Times New Roman" w:cs="Times New Roman"/>
      <w:spacing w:val="0"/>
      <w:sz w:val="15"/>
      <w:szCs w:val="15"/>
      <w:shd w:val="clear" w:color="auto" w:fill="FFFFFF"/>
    </w:rPr>
  </w:style>
  <w:style w:type="character" w:customStyle="1" w:styleId="249pt">
    <w:name w:val="Основной текст (24) + 9 pt"/>
    <w:aliases w:val="Курсив4,Интервал 2 pt"/>
    <w:basedOn w:val="240"/>
    <w:rsid w:val="00F83FDD"/>
    <w:rPr>
      <w:rFonts w:ascii="Times New Roman" w:eastAsia="Times New Roman" w:hAnsi="Times New Roman" w:cs="Times New Roman"/>
      <w:i/>
      <w:iCs/>
      <w:spacing w:val="40"/>
      <w:sz w:val="18"/>
      <w:szCs w:val="18"/>
      <w:shd w:val="clear" w:color="auto" w:fill="FFFFFF"/>
      <w:lang w:val="en-US"/>
    </w:rPr>
  </w:style>
  <w:style w:type="character" w:customStyle="1" w:styleId="169pt">
    <w:name w:val="Основной текст (16) + 9 pt"/>
    <w:aliases w:val="Курсив3,Интервал 2 pt1"/>
    <w:basedOn w:val="160"/>
    <w:rsid w:val="00F83FD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40"/>
      <w:sz w:val="18"/>
      <w:szCs w:val="18"/>
    </w:rPr>
  </w:style>
  <w:style w:type="character" w:customStyle="1" w:styleId="58pt1">
    <w:name w:val="Основной текст (5) + 8 pt"/>
    <w:aliases w:val="Курсив2"/>
    <w:basedOn w:val="5"/>
    <w:rsid w:val="00F83FDD"/>
    <w:rPr>
      <w:rFonts w:ascii="Times New Roman" w:eastAsia="Times New Roman" w:hAnsi="Times New Roman" w:cs="Times New Roman"/>
      <w:i/>
      <w:iCs/>
      <w:spacing w:val="0"/>
      <w:sz w:val="16"/>
      <w:szCs w:val="16"/>
      <w:shd w:val="clear" w:color="auto" w:fill="FFFFFF"/>
      <w:lang w:val="en-US"/>
    </w:rPr>
  </w:style>
  <w:style w:type="character" w:customStyle="1" w:styleId="539">
    <w:name w:val="Основной текст (53) + 9"/>
    <w:aliases w:val="5 pt3,Малые прописные2"/>
    <w:basedOn w:val="53"/>
    <w:rsid w:val="00F83FDD"/>
    <w:rPr>
      <w:rFonts w:ascii="Times New Roman" w:eastAsia="Times New Roman" w:hAnsi="Times New Roman" w:cs="Times New Roman"/>
      <w:smallCaps/>
      <w:spacing w:val="0"/>
      <w:sz w:val="19"/>
      <w:szCs w:val="19"/>
      <w:shd w:val="clear" w:color="auto" w:fill="FFFFFF"/>
      <w:lang w:val="en-US"/>
    </w:rPr>
  </w:style>
  <w:style w:type="character" w:customStyle="1" w:styleId="910pt0">
    <w:name w:val="Основной текст (9) + 10 pt"/>
    <w:aliases w:val="Не малые прописные"/>
    <w:basedOn w:val="91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0"/>
      <w:szCs w:val="20"/>
      <w:lang w:val="en-US"/>
    </w:rPr>
  </w:style>
  <w:style w:type="character" w:customStyle="1" w:styleId="911">
    <w:name w:val="Основной текст (9) + 11"/>
    <w:aliases w:val="5 pt2,Не малые прописные1"/>
    <w:basedOn w:val="91"/>
    <w:rsid w:val="00F83FD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3"/>
      <w:szCs w:val="23"/>
      <w:lang w:val="en-US"/>
    </w:rPr>
  </w:style>
  <w:style w:type="character" w:customStyle="1" w:styleId="58pt10">
    <w:name w:val="Основной текст (5) + 8 pt1"/>
    <w:aliases w:val="Малые прописные1"/>
    <w:basedOn w:val="5"/>
    <w:rsid w:val="00F83FDD"/>
    <w:rPr>
      <w:rFonts w:ascii="Times New Roman" w:eastAsia="Times New Roman" w:hAnsi="Times New Roman" w:cs="Times New Roman"/>
      <w:smallCaps/>
      <w:spacing w:val="0"/>
      <w:sz w:val="16"/>
      <w:szCs w:val="16"/>
      <w:shd w:val="clear" w:color="auto" w:fill="FFFFFF"/>
    </w:rPr>
  </w:style>
  <w:style w:type="character" w:customStyle="1" w:styleId="108pt">
    <w:name w:val="Основной текст (10) + 8 pt"/>
    <w:aliases w:val="Не полужирный1,Курсив1,Интервал 1 pt"/>
    <w:basedOn w:val="101"/>
    <w:rsid w:val="00F83FDD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sz w:val="16"/>
      <w:szCs w:val="16"/>
    </w:rPr>
  </w:style>
  <w:style w:type="character" w:customStyle="1" w:styleId="257">
    <w:name w:val="Основной текст (25) + 7"/>
    <w:aliases w:val="5 pt1"/>
    <w:basedOn w:val="250"/>
    <w:rsid w:val="00F83FDD"/>
    <w:rPr>
      <w:rFonts w:ascii="Times New Roman" w:eastAsia="Times New Roman" w:hAnsi="Times New Roman" w:cs="Times New Roman"/>
      <w:spacing w:val="0"/>
      <w:sz w:val="15"/>
      <w:szCs w:val="15"/>
      <w:shd w:val="clear" w:color="auto" w:fill="FFFFFF"/>
    </w:rPr>
  </w:style>
  <w:style w:type="character" w:styleId="aff1">
    <w:name w:val="annotation reference"/>
    <w:basedOn w:val="a0"/>
    <w:uiPriority w:val="99"/>
    <w:semiHidden/>
    <w:unhideWhenUsed/>
    <w:rsid w:val="00F83FDD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F83FDD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F83FDD"/>
    <w:rPr>
      <w:rFonts w:ascii="Calibri" w:eastAsia="Calibri" w:hAnsi="Calibri" w:cs="Times New Roman"/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F83FDD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F83FD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j2">
    <w:name w:val="j2"/>
    <w:basedOn w:val="a"/>
    <w:rsid w:val="00F83F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F83FDD"/>
  </w:style>
  <w:style w:type="paragraph" w:customStyle="1" w:styleId="aff6">
    <w:name w:val="Знак Знак Знак Знак"/>
    <w:basedOn w:val="a"/>
    <w:autoRedefine/>
    <w:rsid w:val="00F83FDD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j1">
    <w:name w:val="j1"/>
    <w:basedOn w:val="a"/>
    <w:rsid w:val="00F83F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F83FDD"/>
  </w:style>
  <w:style w:type="paragraph" w:styleId="aff7">
    <w:name w:val="Body Text"/>
    <w:basedOn w:val="a"/>
    <w:link w:val="aff8"/>
    <w:uiPriority w:val="99"/>
    <w:semiHidden/>
    <w:unhideWhenUsed/>
    <w:rsid w:val="00F83FDD"/>
    <w:pPr>
      <w:spacing w:after="120"/>
    </w:pPr>
    <w:rPr>
      <w:rFonts w:ascii="Calibri" w:eastAsia="Calibri" w:hAnsi="Calibri" w:cs="Times New Roman"/>
    </w:rPr>
  </w:style>
  <w:style w:type="character" w:customStyle="1" w:styleId="aff8">
    <w:name w:val="Основной текст Знак"/>
    <w:basedOn w:val="a0"/>
    <w:link w:val="aff7"/>
    <w:uiPriority w:val="99"/>
    <w:semiHidden/>
    <w:rsid w:val="00F83FDD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F83FDD"/>
  </w:style>
  <w:style w:type="paragraph" w:styleId="aff9">
    <w:name w:val="No Spacing"/>
    <w:uiPriority w:val="1"/>
    <w:qFormat/>
    <w:rsid w:val="00F83FDD"/>
    <w:pPr>
      <w:spacing w:after="0" w:line="240" w:lineRule="auto"/>
      <w:ind w:firstLine="567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5.bin"/><Relationship Id="rId63" Type="http://schemas.openxmlformats.org/officeDocument/2006/relationships/oleObject" Target="embeddings/oleObject26.bin"/><Relationship Id="rId84" Type="http://schemas.openxmlformats.org/officeDocument/2006/relationships/image" Target="media/image39.wmf"/><Relationship Id="rId16" Type="http://schemas.openxmlformats.org/officeDocument/2006/relationships/oleObject" Target="embeddings/oleObject3.bin"/><Relationship Id="rId107" Type="http://schemas.openxmlformats.org/officeDocument/2006/relationships/image" Target="media/image51.wmf"/><Relationship Id="rId11" Type="http://schemas.openxmlformats.org/officeDocument/2006/relationships/image" Target="media/image2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1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5.bin"/><Relationship Id="rId123" Type="http://schemas.openxmlformats.org/officeDocument/2006/relationships/image" Target="media/image59.wmf"/><Relationship Id="rId128" Type="http://schemas.openxmlformats.org/officeDocument/2006/relationships/oleObject" Target="embeddings/oleObject58.bin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image" Target="media/image45.wmf"/><Relationship Id="rId22" Type="http://schemas.openxmlformats.org/officeDocument/2006/relationships/oleObject" Target="embeddings/oleObject5.bin"/><Relationship Id="rId27" Type="http://schemas.openxmlformats.org/officeDocument/2006/relationships/image" Target="media/image11.wmf"/><Relationship Id="rId43" Type="http://schemas.openxmlformats.org/officeDocument/2006/relationships/oleObject" Target="embeddings/oleObject16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29.bin"/><Relationship Id="rId113" Type="http://schemas.openxmlformats.org/officeDocument/2006/relationships/image" Target="media/image54.wmf"/><Relationship Id="rId118" Type="http://schemas.openxmlformats.org/officeDocument/2006/relationships/oleObject" Target="embeddings/oleObject53.bin"/><Relationship Id="rId134" Type="http://schemas.openxmlformats.org/officeDocument/2006/relationships/oleObject" Target="embeddings/oleObject61.bin"/><Relationship Id="rId80" Type="http://schemas.openxmlformats.org/officeDocument/2006/relationships/image" Target="media/image37.wmf"/><Relationship Id="rId85" Type="http://schemas.openxmlformats.org/officeDocument/2006/relationships/oleObject" Target="embeddings/oleObject37.bin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3.bin"/><Relationship Id="rId59" Type="http://schemas.openxmlformats.org/officeDocument/2006/relationships/oleObject" Target="embeddings/oleObject24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48.bin"/><Relationship Id="rId124" Type="http://schemas.openxmlformats.org/officeDocument/2006/relationships/oleObject" Target="embeddings/oleObject56.bin"/><Relationship Id="rId129" Type="http://schemas.openxmlformats.org/officeDocument/2006/relationships/image" Target="media/image62.wmf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2.bin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8.bin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51.bin"/><Relationship Id="rId119" Type="http://schemas.openxmlformats.org/officeDocument/2006/relationships/image" Target="media/image57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7.bin"/><Relationship Id="rId81" Type="http://schemas.openxmlformats.org/officeDocument/2006/relationships/oleObject" Target="embeddings/oleObject35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59.bin"/><Relationship Id="rId135" Type="http://schemas.openxmlformats.org/officeDocument/2006/relationships/image" Target="media/image65.png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49.bin"/><Relationship Id="rId34" Type="http://schemas.openxmlformats.org/officeDocument/2006/relationships/oleObject" Target="embeddings/oleObject11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2.bin"/><Relationship Id="rId76" Type="http://schemas.openxmlformats.org/officeDocument/2006/relationships/image" Target="media/image35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4.bin"/><Relationship Id="rId125" Type="http://schemas.openxmlformats.org/officeDocument/2006/relationships/image" Target="media/image60.wmf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66" Type="http://schemas.openxmlformats.org/officeDocument/2006/relationships/image" Target="media/image30.wmf"/><Relationship Id="rId87" Type="http://schemas.openxmlformats.org/officeDocument/2006/relationships/oleObject" Target="embeddings/oleObject38.bin"/><Relationship Id="rId110" Type="http://schemas.openxmlformats.org/officeDocument/2006/relationships/image" Target="media/image52.wmf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fontTable" Target="fontTable.xml"/><Relationship Id="rId61" Type="http://schemas.openxmlformats.org/officeDocument/2006/relationships/oleObject" Target="embeddings/oleObject25.bin"/><Relationship Id="rId82" Type="http://schemas.openxmlformats.org/officeDocument/2006/relationships/image" Target="media/image38.wmf"/><Relationship Id="rId19" Type="http://schemas.openxmlformats.org/officeDocument/2006/relationships/image" Target="media/image6.wmf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9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4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57.bin"/><Relationship Id="rId8" Type="http://schemas.openxmlformats.org/officeDocument/2006/relationships/header" Target="header1.xml"/><Relationship Id="rId51" Type="http://schemas.openxmlformats.org/officeDocument/2006/relationships/oleObject" Target="embeddings/oleObject20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3.bin"/><Relationship Id="rId121" Type="http://schemas.openxmlformats.org/officeDocument/2006/relationships/image" Target="media/image58.wmf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28.bin"/><Relationship Id="rId116" Type="http://schemas.openxmlformats.org/officeDocument/2006/relationships/oleObject" Target="embeddings/oleObject52.bin"/><Relationship Id="rId137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1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60.bin"/><Relationship Id="rId15" Type="http://schemas.openxmlformats.org/officeDocument/2006/relationships/image" Target="media/image4.wmf"/><Relationship Id="rId36" Type="http://schemas.openxmlformats.org/officeDocument/2006/relationships/oleObject" Target="embeddings/oleObject12.bin"/><Relationship Id="rId57" Type="http://schemas.openxmlformats.org/officeDocument/2006/relationships/oleObject" Target="embeddings/oleObject23.bin"/><Relationship Id="rId106" Type="http://schemas.openxmlformats.org/officeDocument/2006/relationships/oleObject" Target="embeddings/oleObject47.bin"/><Relationship Id="rId127" Type="http://schemas.openxmlformats.org/officeDocument/2006/relationships/image" Target="media/image61.wmf"/><Relationship Id="rId10" Type="http://schemas.openxmlformats.org/officeDocument/2006/relationships/image" Target="media/image1.wmf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5.bin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26" Type="http://schemas.openxmlformats.org/officeDocument/2006/relationships/oleObject" Target="embeddings/oleObject7.bin"/><Relationship Id="rId47" Type="http://schemas.openxmlformats.org/officeDocument/2006/relationships/oleObject" Target="embeddings/oleObject18.bin"/><Relationship Id="rId68" Type="http://schemas.openxmlformats.org/officeDocument/2006/relationships/image" Target="media/image31.wmf"/><Relationship Id="rId89" Type="http://schemas.openxmlformats.org/officeDocument/2006/relationships/oleObject" Target="embeddings/oleObject39.bin"/><Relationship Id="rId112" Type="http://schemas.openxmlformats.org/officeDocument/2006/relationships/oleObject" Target="embeddings/oleObject50.bin"/><Relationship Id="rId133" Type="http://schemas.openxmlformats.org/officeDocument/2006/relationships/image" Target="media/image6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88A85-4BFC-426B-8DE7-A0487FDC8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20</Pages>
  <Words>5839</Words>
  <Characters>33286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Anel Ziyatayeva</dc:creator>
  <cp:lastModifiedBy>Есжанова Меруерт</cp:lastModifiedBy>
  <cp:revision>145</cp:revision>
  <dcterms:created xsi:type="dcterms:W3CDTF">2024-05-15T10:11:00Z</dcterms:created>
  <dcterms:modified xsi:type="dcterms:W3CDTF">2024-05-21T13:01:00Z</dcterms:modified>
</cp:coreProperties>
</file>